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3178F51A"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bookmarkStart w:id="0" w:name="_GoBack"/>
      <w:r w:rsidR="00522661" w:rsidRPr="00522661">
        <w:rPr>
          <w:rFonts w:ascii="Arial" w:hAnsi="Arial" w:cs="Arial"/>
          <w:b/>
          <w:bCs/>
          <w:sz w:val="32"/>
          <w:szCs w:val="32"/>
          <w:lang w:val="en-US"/>
        </w:rPr>
        <w:t>R4-2010379</w:t>
      </w:r>
      <w:bookmarkEnd w:id="0"/>
    </w:p>
    <w:p w14:paraId="41FB8914" w14:textId="1E2F80D7"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E6399">
        <w:rPr>
          <w:rFonts w:ascii="Arial" w:hAnsi="Arial" w:cs="Arial"/>
          <w:b/>
          <w:bCs/>
          <w:sz w:val="24"/>
          <w:szCs w:val="24"/>
        </w:rPr>
        <w:t>17</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EE6399">
        <w:rPr>
          <w:rFonts w:ascii="Arial" w:hAnsi="Arial" w:cs="Arial"/>
          <w:b/>
          <w:bCs/>
          <w:sz w:val="24"/>
          <w:szCs w:val="24"/>
        </w:rPr>
        <w:t>August</w:t>
      </w:r>
      <w:r w:rsidR="003B3178">
        <w:rPr>
          <w:rFonts w:ascii="Arial" w:hAnsi="Arial" w:cs="Arial"/>
          <w:b/>
          <w:bCs/>
          <w:sz w:val="24"/>
          <w:szCs w:val="24"/>
        </w:rPr>
        <w:t xml:space="preserve"> </w:t>
      </w:r>
      <w:r w:rsidR="00645388">
        <w:rPr>
          <w:rFonts w:ascii="Arial" w:hAnsi="Arial" w:cs="Arial"/>
          <w:b/>
          <w:bCs/>
          <w:sz w:val="24"/>
          <w:szCs w:val="24"/>
        </w:rPr>
        <w:t xml:space="preserve">– </w:t>
      </w:r>
      <w:r w:rsidR="00EE6399">
        <w:rPr>
          <w:rFonts w:ascii="Arial" w:hAnsi="Arial" w:cs="Arial"/>
          <w:b/>
          <w:bCs/>
          <w:sz w:val="24"/>
          <w:szCs w:val="24"/>
        </w:rPr>
        <w:t>28</w:t>
      </w:r>
      <w:r w:rsidR="00645388">
        <w:rPr>
          <w:rFonts w:ascii="Arial" w:hAnsi="Arial" w:cs="Arial"/>
          <w:b/>
          <w:bCs/>
          <w:sz w:val="24"/>
          <w:szCs w:val="24"/>
          <w:vertAlign w:val="superscript"/>
        </w:rPr>
        <w:t xml:space="preserve">th </w:t>
      </w:r>
      <w:r w:rsidR="00EE6399">
        <w:rPr>
          <w:rFonts w:ascii="Arial" w:hAnsi="Arial" w:cs="Arial"/>
          <w:b/>
          <w:bCs/>
          <w:sz w:val="24"/>
          <w:szCs w:val="24"/>
        </w:rPr>
        <w:t>August</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49ADE594"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22661" w:rsidRPr="00522661">
        <w:rPr>
          <w:rFonts w:ascii="Arial" w:hAnsi="Arial" w:cs="Arial"/>
          <w:sz w:val="24"/>
          <w:lang w:val="en-US" w:eastAsia="zh-CN"/>
        </w:rPr>
        <w:t>Testing for NR HST RRM requirements</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8BD8542"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22661">
        <w:rPr>
          <w:rFonts w:ascii="Arial" w:hAnsi="Arial" w:cs="Arial"/>
          <w:sz w:val="24"/>
          <w:lang w:val="en-US"/>
        </w:rPr>
        <w:t>7.15.2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FC067FB" w14:textId="19DB6327" w:rsidR="00EE6399" w:rsidRPr="00EE6399" w:rsidRDefault="00CB0652" w:rsidP="00EE6399">
      <w:r>
        <w:t>Now that core work on high speed train RRM for NR is complete, it is time to agree and start working on the necessary test cases.</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5309F178" w14:textId="32BC0507" w:rsidR="00751741" w:rsidRDefault="00CB0652" w:rsidP="00A62E61">
      <w:pPr>
        <w:rPr>
          <w:lang w:val="en-US" w:eastAsia="zh-CN"/>
        </w:rPr>
      </w:pPr>
      <w:r w:rsidRPr="00CB0652">
        <w:rPr>
          <w:lang w:val="en-US" w:eastAsia="zh-CN"/>
        </w:rPr>
        <w:t xml:space="preserve">We </w:t>
      </w:r>
      <w:r>
        <w:rPr>
          <w:lang w:val="en-US" w:eastAsia="zh-CN"/>
        </w:rPr>
        <w:t>begin by reviewing the tests introduced for LTE high speed train</w:t>
      </w:r>
    </w:p>
    <w:tbl>
      <w:tblPr>
        <w:tblStyle w:val="TableGrid"/>
        <w:tblW w:w="0" w:type="auto"/>
        <w:tblLook w:val="04A0" w:firstRow="1" w:lastRow="0" w:firstColumn="1" w:lastColumn="0" w:noHBand="0" w:noVBand="1"/>
      </w:tblPr>
      <w:tblGrid>
        <w:gridCol w:w="10537"/>
      </w:tblGrid>
      <w:tr w:rsidR="00CB0652" w14:paraId="7688D4E1" w14:textId="77777777" w:rsidTr="00CB0652">
        <w:tc>
          <w:tcPr>
            <w:tcW w:w="10537" w:type="dxa"/>
          </w:tcPr>
          <w:p w14:paraId="52D8F0D7" w14:textId="77777777" w:rsidR="00CB0652" w:rsidRPr="00CB0652" w:rsidRDefault="00CB0652" w:rsidP="00CB0652">
            <w:pPr>
              <w:rPr>
                <w:lang w:val="en-US" w:eastAsia="zh-CN"/>
              </w:rPr>
            </w:pPr>
            <w:r w:rsidRPr="00CB0652">
              <w:rPr>
                <w:lang w:val="en-US" w:eastAsia="zh-CN"/>
              </w:rPr>
              <w:t>A.4.2.39</w:t>
            </w:r>
            <w:r w:rsidRPr="00CB0652">
              <w:rPr>
                <w:lang w:val="en-US" w:eastAsia="zh-CN"/>
              </w:rPr>
              <w:tab/>
              <w:t>E-UTRAN FDD – FDD Intra frequency case for UE configured with highSpeedEnhMeasFlag2-r16</w:t>
            </w:r>
          </w:p>
          <w:p w14:paraId="679C58DF" w14:textId="77777777" w:rsidR="00CB0652" w:rsidRPr="00CB0652" w:rsidRDefault="00CB0652" w:rsidP="00CB0652">
            <w:pPr>
              <w:rPr>
                <w:lang w:val="en-US" w:eastAsia="zh-CN"/>
              </w:rPr>
            </w:pPr>
            <w:r w:rsidRPr="00CB0652">
              <w:rPr>
                <w:lang w:val="en-US" w:eastAsia="zh-CN"/>
              </w:rPr>
              <w:t>A.4.2.40</w:t>
            </w:r>
            <w:r w:rsidRPr="00CB0652">
              <w:rPr>
                <w:lang w:val="en-US" w:eastAsia="zh-CN"/>
              </w:rPr>
              <w:tab/>
              <w:t>E-UTRAN TDD – TDD Intra frequency case for UE configured with highSpeedEnhMeasFlag2-r16</w:t>
            </w:r>
          </w:p>
          <w:p w14:paraId="740A4B02" w14:textId="77777777" w:rsidR="00CB0652" w:rsidRPr="00CB0652" w:rsidRDefault="00CB0652" w:rsidP="00CB0652">
            <w:pPr>
              <w:rPr>
                <w:lang w:val="en-US" w:eastAsia="zh-CN"/>
              </w:rPr>
            </w:pPr>
            <w:r w:rsidRPr="00CB0652">
              <w:rPr>
                <w:lang w:val="en-US" w:eastAsia="zh-CN"/>
              </w:rPr>
              <w:t>A.8.1.43</w:t>
            </w:r>
            <w:r w:rsidRPr="00CB0652">
              <w:rPr>
                <w:lang w:val="en-US" w:eastAsia="zh-CN"/>
              </w:rPr>
              <w:tab/>
              <w:t>E-UTRAN FDD-FDD intra-frequency event triggered reporting with DRX for UE configured with highSpeedEnhMeasFlag2-r16</w:t>
            </w:r>
          </w:p>
          <w:p w14:paraId="49EC906D" w14:textId="77777777" w:rsidR="00CB0652" w:rsidRPr="00CB0652" w:rsidRDefault="00CB0652" w:rsidP="00CB0652">
            <w:pPr>
              <w:rPr>
                <w:lang w:val="en-US" w:eastAsia="zh-CN"/>
              </w:rPr>
            </w:pPr>
            <w:r w:rsidRPr="00CB0652">
              <w:rPr>
                <w:lang w:val="en-US" w:eastAsia="zh-CN"/>
              </w:rPr>
              <w:t>A.8.2.15</w:t>
            </w:r>
            <w:r w:rsidRPr="00CB0652">
              <w:rPr>
                <w:lang w:val="en-US" w:eastAsia="zh-CN"/>
              </w:rPr>
              <w:tab/>
              <w:t>E-UTRAN TDD-TDD intra-frequency event triggered reporting with DRX for UE configured with highSpeedEnhMeasFlag2-r16</w:t>
            </w:r>
          </w:p>
          <w:p w14:paraId="136D7374" w14:textId="77777777" w:rsidR="00CB0652" w:rsidRPr="00CB0652" w:rsidRDefault="00CB0652" w:rsidP="00CB0652">
            <w:pPr>
              <w:rPr>
                <w:lang w:val="en-US" w:eastAsia="zh-CN"/>
              </w:rPr>
            </w:pPr>
            <w:r w:rsidRPr="00CB0652">
              <w:rPr>
                <w:lang w:val="en-US" w:eastAsia="zh-CN"/>
              </w:rPr>
              <w:t>A.8.16.107</w:t>
            </w:r>
            <w:r w:rsidRPr="00CB0652">
              <w:rPr>
                <w:lang w:val="en-US" w:eastAsia="zh-CN"/>
              </w:rPr>
              <w:tab/>
              <w:t>E-UTRAN FDD event triggered reporting under deactivated SCell in non-DRX with highSpeedEnhMeasFlag2-r16</w:t>
            </w:r>
          </w:p>
          <w:p w14:paraId="68F2D20D" w14:textId="77777777" w:rsidR="00CB0652" w:rsidRDefault="00CB0652" w:rsidP="00CB0652">
            <w:pPr>
              <w:rPr>
                <w:lang w:val="en-US" w:eastAsia="zh-CN"/>
              </w:rPr>
            </w:pPr>
            <w:r w:rsidRPr="00CB0652">
              <w:rPr>
                <w:lang w:val="en-US" w:eastAsia="zh-CN"/>
              </w:rPr>
              <w:t>A.8.16.108</w:t>
            </w:r>
            <w:r w:rsidRPr="00CB0652">
              <w:rPr>
                <w:lang w:val="en-US" w:eastAsia="zh-CN"/>
              </w:rPr>
              <w:tab/>
              <w:t>E-UTRAN TDD event triggered reporting under deactivated SCell in non-DRX with highSpeedEnhMeasFlag2-r16</w:t>
            </w:r>
          </w:p>
          <w:p w14:paraId="40040D8E" w14:textId="77777777" w:rsidR="00CB0652" w:rsidRDefault="00CB0652" w:rsidP="00A62E61">
            <w:pPr>
              <w:rPr>
                <w:lang w:val="en-US" w:eastAsia="zh-CN"/>
              </w:rPr>
            </w:pPr>
          </w:p>
        </w:tc>
      </w:tr>
    </w:tbl>
    <w:p w14:paraId="7219A133" w14:textId="46711D4E" w:rsidR="00CB0652" w:rsidRDefault="00CB0652" w:rsidP="00A62E61">
      <w:pPr>
        <w:rPr>
          <w:lang w:val="en-US" w:eastAsia="zh-CN"/>
        </w:rPr>
      </w:pPr>
    </w:p>
    <w:p w14:paraId="7C7E1857" w14:textId="1DC4AD12" w:rsidR="00CB0652" w:rsidRDefault="00CB0652" w:rsidP="00A62E61">
      <w:pPr>
        <w:rPr>
          <w:lang w:val="en-US" w:eastAsia="zh-CN"/>
        </w:rPr>
      </w:pPr>
      <w:r>
        <w:rPr>
          <w:lang w:val="en-US" w:eastAsia="zh-CN"/>
        </w:rPr>
        <w:t xml:space="preserve">In principle a similar approach should be taken for NR HST RRM tests, however we need to </w:t>
      </w:r>
      <w:r w:rsidR="00124C92">
        <w:rPr>
          <w:lang w:val="en-US" w:eastAsia="zh-CN"/>
        </w:rPr>
        <w:t>consider</w:t>
      </w:r>
      <w:r>
        <w:rPr>
          <w:lang w:val="en-US" w:eastAsia="zh-CN"/>
        </w:rPr>
        <w:t xml:space="preserve"> differences in the requirements, such as the fact that NR HST includes high speed mobility (idle and connected) between LTE and NR in both directions</w:t>
      </w:r>
      <w:r w:rsidR="008052E3">
        <w:rPr>
          <w:lang w:val="en-US" w:eastAsia="zh-CN"/>
        </w:rPr>
        <w:t xml:space="preserve">, and that there are additional functionalities to consider such as L1-RSRP </w:t>
      </w:r>
      <w:proofErr w:type="spellStart"/>
      <w:r w:rsidR="008052E3">
        <w:rPr>
          <w:lang w:val="en-US" w:eastAsia="zh-CN"/>
        </w:rPr>
        <w:t>measurement</w:t>
      </w:r>
      <w:r>
        <w:rPr>
          <w:lang w:val="en-US" w:eastAsia="zh-CN"/>
        </w:rPr>
        <w:t>.</w:t>
      </w:r>
      <w:r w:rsidR="008052E3">
        <w:rPr>
          <w:lang w:val="en-US" w:eastAsia="zh-CN"/>
        </w:rPr>
        <w:t>The</w:t>
      </w:r>
      <w:proofErr w:type="spellEnd"/>
      <w:r w:rsidR="008052E3">
        <w:rPr>
          <w:lang w:val="en-US" w:eastAsia="zh-CN"/>
        </w:rPr>
        <w:t xml:space="preserve"> agreed core WI CRs for HST are in </w:t>
      </w:r>
      <w:r w:rsidR="008052E3">
        <w:rPr>
          <w:lang w:val="en-US" w:eastAsia="zh-CN"/>
        </w:rPr>
        <w:fldChar w:fldCharType="begin"/>
      </w:r>
      <w:r w:rsidR="008052E3">
        <w:rPr>
          <w:lang w:val="en-US" w:eastAsia="zh-CN"/>
        </w:rPr>
        <w:instrText xml:space="preserve"> REF _Ref43890097 \r \h </w:instrText>
      </w:r>
      <w:r w:rsidR="008052E3">
        <w:rPr>
          <w:lang w:val="en-US" w:eastAsia="zh-CN"/>
        </w:rPr>
      </w:r>
      <w:r w:rsidR="008052E3">
        <w:rPr>
          <w:lang w:val="en-US" w:eastAsia="zh-CN"/>
        </w:rPr>
        <w:fldChar w:fldCharType="separate"/>
      </w:r>
      <w:r w:rsidR="008052E3">
        <w:rPr>
          <w:lang w:val="en-US" w:eastAsia="zh-CN"/>
        </w:rPr>
        <w:t>[1]</w:t>
      </w:r>
      <w:r w:rsidR="008052E3">
        <w:rPr>
          <w:lang w:val="en-US" w:eastAsia="zh-CN"/>
        </w:rPr>
        <w:fldChar w:fldCharType="end"/>
      </w:r>
      <w:r w:rsidR="008052E3">
        <w:rPr>
          <w:lang w:val="en-US" w:eastAsia="zh-CN"/>
        </w:rPr>
        <w:fldChar w:fldCharType="begin"/>
      </w:r>
      <w:r w:rsidR="008052E3">
        <w:rPr>
          <w:lang w:val="en-US" w:eastAsia="zh-CN"/>
        </w:rPr>
        <w:instrText xml:space="preserve"> REF _Ref43890099 \r \h </w:instrText>
      </w:r>
      <w:r w:rsidR="008052E3">
        <w:rPr>
          <w:lang w:val="en-US" w:eastAsia="zh-CN"/>
        </w:rPr>
      </w:r>
      <w:r w:rsidR="008052E3">
        <w:rPr>
          <w:lang w:val="en-US" w:eastAsia="zh-CN"/>
        </w:rPr>
        <w:fldChar w:fldCharType="separate"/>
      </w:r>
      <w:r w:rsidR="008052E3">
        <w:rPr>
          <w:lang w:val="en-US" w:eastAsia="zh-CN"/>
        </w:rPr>
        <w:t>[2]</w:t>
      </w:r>
      <w:r w:rsidR="008052E3">
        <w:rPr>
          <w:lang w:val="en-US" w:eastAsia="zh-CN"/>
        </w:rPr>
        <w:fldChar w:fldCharType="end"/>
      </w:r>
      <w:r w:rsidR="008052E3">
        <w:rPr>
          <w:lang w:val="en-US" w:eastAsia="zh-CN"/>
        </w:rPr>
        <w:fldChar w:fldCharType="begin"/>
      </w:r>
      <w:r w:rsidR="008052E3">
        <w:rPr>
          <w:lang w:val="en-US" w:eastAsia="zh-CN"/>
        </w:rPr>
        <w:instrText xml:space="preserve"> REF _Ref43890101 \r \h </w:instrText>
      </w:r>
      <w:r w:rsidR="008052E3">
        <w:rPr>
          <w:lang w:val="en-US" w:eastAsia="zh-CN"/>
        </w:rPr>
      </w:r>
      <w:r w:rsidR="008052E3">
        <w:rPr>
          <w:lang w:val="en-US" w:eastAsia="zh-CN"/>
        </w:rPr>
        <w:fldChar w:fldCharType="separate"/>
      </w:r>
      <w:r w:rsidR="008052E3">
        <w:rPr>
          <w:lang w:val="en-US" w:eastAsia="zh-CN"/>
        </w:rPr>
        <w:t>[3]</w:t>
      </w:r>
      <w:r w:rsidR="008052E3">
        <w:rPr>
          <w:lang w:val="en-US" w:eastAsia="zh-CN"/>
        </w:rPr>
        <w:fldChar w:fldCharType="end"/>
      </w:r>
      <w:r w:rsidR="008052E3">
        <w:rPr>
          <w:lang w:val="en-US" w:eastAsia="zh-CN"/>
        </w:rPr>
        <w:fldChar w:fldCharType="begin"/>
      </w:r>
      <w:r w:rsidR="008052E3">
        <w:rPr>
          <w:lang w:val="en-US" w:eastAsia="zh-CN"/>
        </w:rPr>
        <w:instrText xml:space="preserve"> REF _Ref43890103 \r \h </w:instrText>
      </w:r>
      <w:r w:rsidR="008052E3">
        <w:rPr>
          <w:lang w:val="en-US" w:eastAsia="zh-CN"/>
        </w:rPr>
      </w:r>
      <w:r w:rsidR="008052E3">
        <w:rPr>
          <w:lang w:val="en-US" w:eastAsia="zh-CN"/>
        </w:rPr>
        <w:fldChar w:fldCharType="separate"/>
      </w:r>
      <w:r w:rsidR="008052E3">
        <w:rPr>
          <w:lang w:val="en-US" w:eastAsia="zh-CN"/>
        </w:rPr>
        <w:t>[4]</w:t>
      </w:r>
      <w:r w:rsidR="008052E3">
        <w:rPr>
          <w:lang w:val="en-US" w:eastAsia="zh-CN"/>
        </w:rPr>
        <w:fldChar w:fldCharType="end"/>
      </w:r>
      <w:r w:rsidR="008052E3">
        <w:rPr>
          <w:lang w:val="en-US" w:eastAsia="zh-CN"/>
        </w:rPr>
        <w:fldChar w:fldCharType="begin"/>
      </w:r>
      <w:r w:rsidR="008052E3">
        <w:rPr>
          <w:lang w:val="en-US" w:eastAsia="zh-CN"/>
        </w:rPr>
        <w:instrText xml:space="preserve"> REF _Ref43890107 \r \h </w:instrText>
      </w:r>
      <w:r w:rsidR="008052E3">
        <w:rPr>
          <w:lang w:val="en-US" w:eastAsia="zh-CN"/>
        </w:rPr>
      </w:r>
      <w:r w:rsidR="008052E3">
        <w:rPr>
          <w:lang w:val="en-US" w:eastAsia="zh-CN"/>
        </w:rPr>
        <w:fldChar w:fldCharType="separate"/>
      </w:r>
      <w:r w:rsidR="008052E3">
        <w:rPr>
          <w:lang w:val="en-US" w:eastAsia="zh-CN"/>
        </w:rPr>
        <w:t>[6]</w:t>
      </w:r>
      <w:r w:rsidR="008052E3">
        <w:rPr>
          <w:lang w:val="en-US" w:eastAsia="zh-CN"/>
        </w:rPr>
        <w:fldChar w:fldCharType="end"/>
      </w:r>
      <w:r w:rsidR="008052E3">
        <w:rPr>
          <w:lang w:val="en-US" w:eastAsia="zh-CN"/>
        </w:rPr>
        <w:fldChar w:fldCharType="begin"/>
      </w:r>
      <w:r w:rsidR="008052E3">
        <w:rPr>
          <w:lang w:val="en-US" w:eastAsia="zh-CN"/>
        </w:rPr>
        <w:instrText xml:space="preserve"> REF _Ref43890109 \r \h </w:instrText>
      </w:r>
      <w:r w:rsidR="008052E3">
        <w:rPr>
          <w:lang w:val="en-US" w:eastAsia="zh-CN"/>
        </w:rPr>
      </w:r>
      <w:r w:rsidR="008052E3">
        <w:rPr>
          <w:lang w:val="en-US" w:eastAsia="zh-CN"/>
        </w:rPr>
        <w:fldChar w:fldCharType="separate"/>
      </w:r>
      <w:r w:rsidR="008052E3">
        <w:rPr>
          <w:lang w:val="en-US" w:eastAsia="zh-CN"/>
        </w:rPr>
        <w:t>[7]</w:t>
      </w:r>
      <w:r w:rsidR="008052E3">
        <w:rPr>
          <w:lang w:val="en-US" w:eastAsia="zh-CN"/>
        </w:rPr>
        <w:fldChar w:fldCharType="end"/>
      </w:r>
      <w:r w:rsidR="008052E3">
        <w:rPr>
          <w:lang w:val="en-US" w:eastAsia="zh-CN"/>
        </w:rPr>
        <w:t>. The corresponding added requirements are</w:t>
      </w:r>
    </w:p>
    <w:p w14:paraId="1D304D7A" w14:textId="495C5D85" w:rsidR="008052E3" w:rsidRPr="00EF6E11" w:rsidRDefault="008052E3" w:rsidP="003B765A">
      <w:pPr>
        <w:pStyle w:val="ListParagraph"/>
        <w:numPr>
          <w:ilvl w:val="0"/>
          <w:numId w:val="6"/>
        </w:numPr>
        <w:rPr>
          <w:sz w:val="20"/>
          <w:szCs w:val="20"/>
          <w:lang w:val="en-US" w:eastAsia="zh-CN"/>
        </w:rPr>
      </w:pPr>
      <w:r w:rsidRPr="00EF6E11">
        <w:rPr>
          <w:sz w:val="20"/>
          <w:szCs w:val="20"/>
          <w:lang w:val="en-US" w:eastAsia="zh-CN"/>
        </w:rPr>
        <w:t xml:space="preserve">Idle </w:t>
      </w:r>
      <w:proofErr w:type="spellStart"/>
      <w:r w:rsidRPr="00EF6E11">
        <w:rPr>
          <w:sz w:val="20"/>
          <w:szCs w:val="20"/>
          <w:lang w:val="en-US" w:eastAsia="zh-CN"/>
        </w:rPr>
        <w:t>Intrafrequency</w:t>
      </w:r>
      <w:proofErr w:type="spellEnd"/>
      <w:r w:rsidRPr="00EF6E11">
        <w:rPr>
          <w:sz w:val="20"/>
          <w:szCs w:val="20"/>
          <w:lang w:val="en-US" w:eastAsia="zh-CN"/>
        </w:rPr>
        <w:t xml:space="preserve"> reselection for UE configured with RRM enhancements for high speed (</w:t>
      </w:r>
      <w:proofErr w:type="spellStart"/>
      <w:r w:rsidRPr="00EF6E11">
        <w:rPr>
          <w:sz w:val="20"/>
          <w:szCs w:val="20"/>
          <w:lang w:val="en-US" w:eastAsia="zh-CN"/>
        </w:rPr>
        <w:t>Tdetect,Tmeasure,Tevaluate</w:t>
      </w:r>
      <w:proofErr w:type="spellEnd"/>
      <w:r w:rsidRPr="00EF6E11">
        <w:rPr>
          <w:sz w:val="20"/>
          <w:szCs w:val="20"/>
          <w:lang w:val="en-US" w:eastAsia="zh-CN"/>
        </w:rPr>
        <w:t>)</w:t>
      </w:r>
    </w:p>
    <w:p w14:paraId="64561472" w14:textId="018215F5" w:rsidR="008052E3" w:rsidRPr="00EF6E11" w:rsidRDefault="008052E3" w:rsidP="003B765A">
      <w:pPr>
        <w:pStyle w:val="ListParagraph"/>
        <w:numPr>
          <w:ilvl w:val="0"/>
          <w:numId w:val="6"/>
        </w:numPr>
        <w:rPr>
          <w:sz w:val="20"/>
          <w:szCs w:val="20"/>
          <w:lang w:val="en-US" w:eastAsia="zh-CN"/>
        </w:rPr>
      </w:pPr>
      <w:r w:rsidRPr="00EF6E11">
        <w:rPr>
          <w:sz w:val="20"/>
          <w:szCs w:val="20"/>
          <w:lang w:val="en-US" w:eastAsia="zh-CN"/>
        </w:rPr>
        <w:t>RRC connected requirements for high speed intra measurements without gaps</w:t>
      </w:r>
    </w:p>
    <w:p w14:paraId="25DD6FFC" w14:textId="061FFFF7" w:rsidR="008052E3" w:rsidRPr="00EF6E11" w:rsidRDefault="008052E3" w:rsidP="003B765A">
      <w:pPr>
        <w:pStyle w:val="ListParagraph"/>
        <w:numPr>
          <w:ilvl w:val="1"/>
          <w:numId w:val="6"/>
        </w:numPr>
        <w:rPr>
          <w:sz w:val="20"/>
          <w:szCs w:val="20"/>
          <w:lang w:val="en-US" w:eastAsia="zh-CN"/>
        </w:rPr>
      </w:pPr>
      <w:r w:rsidRPr="00EF6E11">
        <w:rPr>
          <w:sz w:val="20"/>
          <w:szCs w:val="20"/>
          <w:lang w:val="en-US" w:eastAsia="zh-CN"/>
        </w:rPr>
        <w:t>Time period for PSS/SSS detection for UE configured with RRM enhancements for high speed</w:t>
      </w:r>
    </w:p>
    <w:p w14:paraId="5E5D95A4" w14:textId="00991BF3" w:rsidR="008052E3" w:rsidRPr="00EF6E11" w:rsidRDefault="008052E3" w:rsidP="003B765A">
      <w:pPr>
        <w:pStyle w:val="ListParagraph"/>
        <w:numPr>
          <w:ilvl w:val="1"/>
          <w:numId w:val="6"/>
        </w:numPr>
        <w:rPr>
          <w:sz w:val="20"/>
          <w:szCs w:val="20"/>
          <w:lang w:val="en-US" w:eastAsia="zh-CN"/>
        </w:rPr>
      </w:pPr>
      <w:r w:rsidRPr="00EF6E11">
        <w:rPr>
          <w:sz w:val="20"/>
          <w:szCs w:val="20"/>
          <w:lang w:val="en-US" w:eastAsia="zh-CN"/>
        </w:rPr>
        <w:t>Time period for time index detection for UE configured with RRM enhancements for high speed</w:t>
      </w:r>
    </w:p>
    <w:p w14:paraId="0430FD71" w14:textId="51BE6F64" w:rsidR="008052E3" w:rsidRPr="00EF6E11" w:rsidRDefault="008052E3" w:rsidP="003B765A">
      <w:pPr>
        <w:pStyle w:val="ListParagraph"/>
        <w:numPr>
          <w:ilvl w:val="1"/>
          <w:numId w:val="6"/>
        </w:numPr>
        <w:rPr>
          <w:sz w:val="20"/>
          <w:szCs w:val="20"/>
          <w:lang w:val="en-US" w:eastAsia="zh-CN"/>
        </w:rPr>
      </w:pPr>
      <w:r w:rsidRPr="00EF6E11">
        <w:rPr>
          <w:sz w:val="20"/>
          <w:szCs w:val="20"/>
          <w:lang w:val="en-US" w:eastAsia="zh-CN"/>
        </w:rPr>
        <w:t>Measurement period for UE configured with RRM enhancements for high speed</w:t>
      </w:r>
    </w:p>
    <w:p w14:paraId="2F2C941F" w14:textId="23858D41" w:rsidR="00EF6E11" w:rsidRPr="00EF6E11" w:rsidRDefault="00EF6E11" w:rsidP="003B765A">
      <w:pPr>
        <w:pStyle w:val="ListParagraph"/>
        <w:numPr>
          <w:ilvl w:val="0"/>
          <w:numId w:val="6"/>
        </w:numPr>
        <w:rPr>
          <w:sz w:val="20"/>
          <w:szCs w:val="20"/>
          <w:lang w:val="en-US" w:eastAsia="zh-CN"/>
        </w:rPr>
      </w:pPr>
      <w:r w:rsidRPr="00EF6E11">
        <w:rPr>
          <w:sz w:val="20"/>
          <w:szCs w:val="20"/>
          <w:lang w:val="en-US" w:eastAsia="zh-CN"/>
        </w:rPr>
        <w:t>RRC connected requirements for high speed intra measurements with gaps</w:t>
      </w:r>
    </w:p>
    <w:p w14:paraId="4D7A9184" w14:textId="77777777"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t>Time period for PSS/SSS detection for UE configured with RRM enhancements for high speed</w:t>
      </w:r>
    </w:p>
    <w:p w14:paraId="722D5562" w14:textId="77777777"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t>Time period for time index detection for UE configured with RRM enhancements for high speed</w:t>
      </w:r>
    </w:p>
    <w:p w14:paraId="67E496A7" w14:textId="0C68F8E1"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t>Measurement period for UE configured with RRM enhancements for high speed</w:t>
      </w:r>
    </w:p>
    <w:p w14:paraId="0CA54B04" w14:textId="31ABD70D" w:rsidR="00CB0652" w:rsidRPr="00EF6E11" w:rsidRDefault="008052E3" w:rsidP="003B765A">
      <w:pPr>
        <w:pStyle w:val="ListParagraph"/>
        <w:numPr>
          <w:ilvl w:val="0"/>
          <w:numId w:val="6"/>
        </w:numPr>
        <w:rPr>
          <w:sz w:val="20"/>
          <w:szCs w:val="20"/>
          <w:lang w:val="en-US" w:eastAsia="zh-CN"/>
        </w:rPr>
      </w:pPr>
      <w:r w:rsidRPr="00EF6E11">
        <w:rPr>
          <w:sz w:val="20"/>
          <w:szCs w:val="20"/>
          <w:lang w:val="en-US" w:eastAsia="zh-CN"/>
        </w:rPr>
        <w:t>L1 RSRP measurement for UE configured with RRM enhancements for high speed</w:t>
      </w:r>
    </w:p>
    <w:p w14:paraId="42EE911B" w14:textId="216AAA04" w:rsidR="00EF6E11" w:rsidRPr="00EF6E11" w:rsidRDefault="00EF6E11" w:rsidP="003B765A">
      <w:pPr>
        <w:pStyle w:val="ListParagraph"/>
        <w:numPr>
          <w:ilvl w:val="0"/>
          <w:numId w:val="6"/>
        </w:numPr>
        <w:rPr>
          <w:sz w:val="20"/>
          <w:szCs w:val="20"/>
          <w:lang w:val="en-US" w:eastAsia="zh-CN"/>
        </w:rPr>
      </w:pPr>
      <w:r w:rsidRPr="00EF6E11">
        <w:rPr>
          <w:sz w:val="20"/>
          <w:szCs w:val="20"/>
          <w:lang w:val="en-US" w:eastAsia="zh-CN"/>
        </w:rPr>
        <w:t>Idle NR-EUTRA reselection for UE configured with RRM enhancements for high speed (</w:t>
      </w:r>
      <w:proofErr w:type="spellStart"/>
      <w:r w:rsidRPr="00EF6E11">
        <w:rPr>
          <w:sz w:val="20"/>
          <w:szCs w:val="20"/>
          <w:lang w:val="en-US" w:eastAsia="zh-CN"/>
        </w:rPr>
        <w:t>Tdetect,Tmeasure,Tevaluate</w:t>
      </w:r>
      <w:proofErr w:type="spellEnd"/>
      <w:r w:rsidRPr="00EF6E11">
        <w:rPr>
          <w:sz w:val="20"/>
          <w:szCs w:val="20"/>
          <w:lang w:val="en-US" w:eastAsia="zh-CN"/>
        </w:rPr>
        <w:t>)</w:t>
      </w:r>
    </w:p>
    <w:p w14:paraId="3F5CDAC8" w14:textId="28D9CDF6" w:rsidR="00EF6E11" w:rsidRPr="00EF6E11" w:rsidRDefault="00EF6E11" w:rsidP="003B765A">
      <w:pPr>
        <w:pStyle w:val="ListParagraph"/>
        <w:numPr>
          <w:ilvl w:val="0"/>
          <w:numId w:val="6"/>
        </w:numPr>
        <w:rPr>
          <w:sz w:val="20"/>
          <w:szCs w:val="20"/>
          <w:lang w:val="en-US" w:eastAsia="zh-CN"/>
        </w:rPr>
      </w:pPr>
      <w:r w:rsidRPr="00EF6E11">
        <w:rPr>
          <w:sz w:val="20"/>
          <w:szCs w:val="20"/>
          <w:lang w:val="en-US" w:eastAsia="zh-CN"/>
        </w:rPr>
        <w:t>Idle EUTRA-NR reselection for UE configured with RRM enhancements for high speed (</w:t>
      </w:r>
      <w:proofErr w:type="spellStart"/>
      <w:r w:rsidRPr="00EF6E11">
        <w:rPr>
          <w:sz w:val="20"/>
          <w:szCs w:val="20"/>
          <w:lang w:val="en-US" w:eastAsia="zh-CN"/>
        </w:rPr>
        <w:t>Tdetect,Tmeasure,Tevaluate</w:t>
      </w:r>
      <w:proofErr w:type="spellEnd"/>
      <w:r w:rsidRPr="00EF6E11">
        <w:rPr>
          <w:sz w:val="20"/>
          <w:szCs w:val="20"/>
          <w:lang w:val="en-US" w:eastAsia="zh-CN"/>
        </w:rPr>
        <w:t>)</w:t>
      </w:r>
    </w:p>
    <w:p w14:paraId="46BF2471" w14:textId="2F9B7849" w:rsidR="00EF6E11" w:rsidRPr="00EF6E11" w:rsidRDefault="00EF6E11" w:rsidP="003B765A">
      <w:pPr>
        <w:pStyle w:val="ListParagraph"/>
        <w:numPr>
          <w:ilvl w:val="0"/>
          <w:numId w:val="6"/>
        </w:numPr>
        <w:rPr>
          <w:sz w:val="20"/>
          <w:szCs w:val="20"/>
          <w:lang w:val="en-US" w:eastAsia="zh-CN"/>
        </w:rPr>
      </w:pPr>
      <w:r w:rsidRPr="00EF6E11">
        <w:rPr>
          <w:sz w:val="20"/>
          <w:szCs w:val="20"/>
          <w:lang w:val="en-US" w:eastAsia="zh-CN"/>
        </w:rPr>
        <w:t xml:space="preserve">Requirement to identify a newly detectable E-UTRAN </w:t>
      </w:r>
      <w:proofErr w:type="spellStart"/>
      <w:r>
        <w:rPr>
          <w:sz w:val="20"/>
          <w:szCs w:val="20"/>
          <w:lang w:val="en-US" w:eastAsia="zh-CN"/>
        </w:rPr>
        <w:t>x</w:t>
      </w:r>
      <w:r w:rsidRPr="00EF6E11">
        <w:rPr>
          <w:sz w:val="20"/>
          <w:szCs w:val="20"/>
          <w:lang w:val="en-US" w:eastAsia="zh-CN"/>
        </w:rPr>
        <w:t>DD</w:t>
      </w:r>
      <w:proofErr w:type="spellEnd"/>
      <w:r w:rsidRPr="00EF6E11">
        <w:rPr>
          <w:sz w:val="20"/>
          <w:szCs w:val="20"/>
          <w:lang w:val="en-US" w:eastAsia="zh-CN"/>
        </w:rPr>
        <w:t xml:space="preserve"> cell for UE configured with RRM enhancement for high speed</w:t>
      </w:r>
    </w:p>
    <w:p w14:paraId="3B722072" w14:textId="406B32E7" w:rsidR="00EF6E11" w:rsidRPr="00EF6E11" w:rsidRDefault="00EF6E11" w:rsidP="003B765A">
      <w:pPr>
        <w:pStyle w:val="ListParagraph"/>
        <w:numPr>
          <w:ilvl w:val="0"/>
          <w:numId w:val="6"/>
        </w:numPr>
        <w:rPr>
          <w:sz w:val="20"/>
          <w:szCs w:val="20"/>
          <w:lang w:val="en-US" w:eastAsia="zh-CN"/>
        </w:rPr>
      </w:pPr>
      <w:r>
        <w:rPr>
          <w:sz w:val="20"/>
          <w:szCs w:val="20"/>
          <w:lang w:val="en-US" w:eastAsia="zh-CN"/>
        </w:rPr>
        <w:t>R</w:t>
      </w:r>
      <w:r w:rsidRPr="00EF6E11">
        <w:rPr>
          <w:sz w:val="20"/>
          <w:szCs w:val="20"/>
          <w:lang w:val="en-US" w:eastAsia="zh-CN"/>
        </w:rPr>
        <w:t>equirements for</w:t>
      </w:r>
      <w:r>
        <w:rPr>
          <w:sz w:val="20"/>
          <w:szCs w:val="20"/>
          <w:lang w:val="en-US" w:eastAsia="zh-CN"/>
        </w:rPr>
        <w:t xml:space="preserve"> E-UTRA-NR</w:t>
      </w:r>
      <w:r w:rsidRPr="00EF6E11">
        <w:rPr>
          <w:sz w:val="20"/>
          <w:szCs w:val="20"/>
          <w:lang w:val="en-US" w:eastAsia="zh-CN"/>
        </w:rPr>
        <w:t xml:space="preserve"> high speed measurements </w:t>
      </w:r>
    </w:p>
    <w:p w14:paraId="24538B35" w14:textId="77777777"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lastRenderedPageBreak/>
        <w:t>Time period for PSS/SSS detection for UE configured with RRM enhancements for high speed</w:t>
      </w:r>
    </w:p>
    <w:p w14:paraId="34104945" w14:textId="77777777"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t>Time period for time index detection for UE configured with RRM enhancements for high speed</w:t>
      </w:r>
    </w:p>
    <w:p w14:paraId="6FD7ADD0" w14:textId="77777777" w:rsidR="00EF6E11" w:rsidRPr="00EF6E11" w:rsidRDefault="00EF6E11" w:rsidP="003B765A">
      <w:pPr>
        <w:pStyle w:val="ListParagraph"/>
        <w:numPr>
          <w:ilvl w:val="1"/>
          <w:numId w:val="6"/>
        </w:numPr>
        <w:rPr>
          <w:sz w:val="20"/>
          <w:szCs w:val="20"/>
          <w:lang w:val="en-US" w:eastAsia="zh-CN"/>
        </w:rPr>
      </w:pPr>
      <w:r w:rsidRPr="00EF6E11">
        <w:rPr>
          <w:sz w:val="20"/>
          <w:szCs w:val="20"/>
          <w:lang w:val="en-US" w:eastAsia="zh-CN"/>
        </w:rPr>
        <w:t>Measurement period for UE configured with RRM enhancements for high speed</w:t>
      </w:r>
    </w:p>
    <w:p w14:paraId="2865E7A3" w14:textId="1F5A2F83" w:rsidR="008052E3" w:rsidRDefault="008052E3" w:rsidP="00EF6E11">
      <w:pPr>
        <w:rPr>
          <w:lang w:val="en-US" w:eastAsia="zh-CN"/>
        </w:rPr>
      </w:pPr>
    </w:p>
    <w:p w14:paraId="61DD7D32" w14:textId="464BE98D" w:rsidR="00EF6E11" w:rsidRDefault="00EF6E11" w:rsidP="00EF6E11">
      <w:pPr>
        <w:rPr>
          <w:lang w:val="en-US" w:eastAsia="zh-CN"/>
        </w:rPr>
      </w:pPr>
      <w:r>
        <w:rPr>
          <w:lang w:val="en-US" w:eastAsia="zh-CN"/>
        </w:rPr>
        <w:t>NR RRC connected tests are needed for EN-DC and SA operation. Unlike LTE HST, there are no enhancements specified for deactivated Scell measurements and all enhancements relate to DRX operation. Only tests for FR1 need to be considered.</w:t>
      </w:r>
    </w:p>
    <w:p w14:paraId="0FE4BABF" w14:textId="54DCFAB4" w:rsidR="00EF6E11" w:rsidRDefault="00EF6E11" w:rsidP="00EF6E11">
      <w:pPr>
        <w:rPr>
          <w:lang w:val="en-US" w:eastAsia="zh-CN"/>
        </w:rPr>
      </w:pPr>
    </w:p>
    <w:p w14:paraId="3C8AAE42" w14:textId="74A8A05D" w:rsidR="00EF6E11" w:rsidRDefault="00EF6E11" w:rsidP="00EF6E11">
      <w:pPr>
        <w:rPr>
          <w:lang w:val="en-US" w:eastAsia="zh-CN"/>
        </w:rPr>
      </w:pPr>
      <w:r>
        <w:rPr>
          <w:lang w:val="en-US" w:eastAsia="zh-CN"/>
        </w:rPr>
        <w:t>Based on this analysis we propose the following test case list</w:t>
      </w:r>
    </w:p>
    <w:tbl>
      <w:tblPr>
        <w:tblStyle w:val="TableGrid"/>
        <w:tblW w:w="0" w:type="auto"/>
        <w:tblLook w:val="04A0" w:firstRow="1" w:lastRow="0" w:firstColumn="1" w:lastColumn="0" w:noHBand="0" w:noVBand="1"/>
      </w:tblPr>
      <w:tblGrid>
        <w:gridCol w:w="1000"/>
        <w:gridCol w:w="2831"/>
        <w:gridCol w:w="6706"/>
      </w:tblGrid>
      <w:tr w:rsidR="00EF6E11" w14:paraId="24FEF044" w14:textId="77777777" w:rsidTr="00EF6E11">
        <w:tc>
          <w:tcPr>
            <w:tcW w:w="988" w:type="dxa"/>
          </w:tcPr>
          <w:p w14:paraId="525CCD74" w14:textId="3C5F7AAC" w:rsidR="00EF6E11" w:rsidRPr="00EF6E11" w:rsidRDefault="00EF6E11" w:rsidP="00EF6E11">
            <w:pPr>
              <w:rPr>
                <w:b/>
                <w:bCs/>
                <w:lang w:val="en-US" w:eastAsia="zh-CN"/>
              </w:rPr>
            </w:pPr>
            <w:r>
              <w:rPr>
                <w:b/>
                <w:bCs/>
                <w:lang w:val="en-US" w:eastAsia="zh-CN"/>
              </w:rPr>
              <w:t>Test</w:t>
            </w:r>
          </w:p>
        </w:tc>
        <w:tc>
          <w:tcPr>
            <w:tcW w:w="2835" w:type="dxa"/>
          </w:tcPr>
          <w:p w14:paraId="4D42BDAC" w14:textId="424C7DA6" w:rsidR="00EF6E11" w:rsidRPr="00EF6E11" w:rsidRDefault="00EF6E11" w:rsidP="00EF6E11">
            <w:pPr>
              <w:rPr>
                <w:b/>
                <w:bCs/>
                <w:lang w:val="en-US" w:eastAsia="zh-CN"/>
              </w:rPr>
            </w:pPr>
            <w:r>
              <w:rPr>
                <w:b/>
                <w:bCs/>
                <w:lang w:val="en-US" w:eastAsia="zh-CN"/>
              </w:rPr>
              <w:t>Title</w:t>
            </w:r>
          </w:p>
        </w:tc>
        <w:tc>
          <w:tcPr>
            <w:tcW w:w="6714" w:type="dxa"/>
          </w:tcPr>
          <w:p w14:paraId="147343DB" w14:textId="19335875" w:rsidR="00EF6E11" w:rsidRPr="00EF6E11" w:rsidRDefault="00EF6E11" w:rsidP="00EF6E11">
            <w:pPr>
              <w:rPr>
                <w:b/>
                <w:bCs/>
                <w:lang w:val="en-US" w:eastAsia="zh-CN"/>
              </w:rPr>
            </w:pPr>
            <w:r w:rsidRPr="00EF6E11">
              <w:rPr>
                <w:b/>
                <w:bCs/>
                <w:lang w:val="en-US" w:eastAsia="zh-CN"/>
              </w:rPr>
              <w:t>Description</w:t>
            </w:r>
          </w:p>
        </w:tc>
      </w:tr>
      <w:tr w:rsidR="00EF6E11" w14:paraId="3A30B6AD" w14:textId="77777777" w:rsidTr="00EF6E11">
        <w:tc>
          <w:tcPr>
            <w:tcW w:w="988" w:type="dxa"/>
          </w:tcPr>
          <w:p w14:paraId="41E22999" w14:textId="77777777" w:rsidR="00B37D5C" w:rsidRDefault="00B37D5C" w:rsidP="00EF6E11">
            <w:pPr>
              <w:rPr>
                <w:lang w:val="en-US" w:eastAsia="zh-CN"/>
              </w:rPr>
            </w:pPr>
            <w:r>
              <w:rPr>
                <w:lang w:val="en-US" w:eastAsia="zh-CN"/>
              </w:rPr>
              <w:t>1.SA</w:t>
            </w:r>
          </w:p>
          <w:p w14:paraId="63543406" w14:textId="5994F0AE" w:rsidR="00B37D5C" w:rsidRDefault="00B37D5C" w:rsidP="00EF6E11">
            <w:pPr>
              <w:rPr>
                <w:lang w:val="en-US" w:eastAsia="zh-CN"/>
              </w:rPr>
            </w:pPr>
          </w:p>
        </w:tc>
        <w:tc>
          <w:tcPr>
            <w:tcW w:w="2835" w:type="dxa"/>
          </w:tcPr>
          <w:p w14:paraId="305CA36C" w14:textId="1D4F0428" w:rsidR="00EF6E11" w:rsidRDefault="00EF6E11" w:rsidP="00EF6E11">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714" w:type="dxa"/>
          </w:tcPr>
          <w:p w14:paraId="6CF62685" w14:textId="6795C1E0" w:rsidR="00EF6E11" w:rsidRDefault="00EF6E11" w:rsidP="00EF6E11">
            <w:pPr>
              <w:rPr>
                <w:lang w:val="en-US" w:eastAsia="zh-CN"/>
              </w:rPr>
            </w:pPr>
            <w:r>
              <w:rPr>
                <w:lang w:val="en-US" w:eastAsia="zh-CN"/>
              </w:rPr>
              <w:t xml:space="preserve">Test consists of 2 </w:t>
            </w:r>
            <w:r w:rsidR="00B37D5C">
              <w:rPr>
                <w:lang w:val="en-US" w:eastAsia="zh-CN"/>
              </w:rPr>
              <w:t xml:space="preserve">NR </w:t>
            </w:r>
            <w:proofErr w:type="spellStart"/>
            <w:r>
              <w:rPr>
                <w:lang w:val="en-US" w:eastAsia="zh-CN"/>
              </w:rPr>
              <w:t>intrafrequency</w:t>
            </w:r>
            <w:proofErr w:type="spellEnd"/>
            <w:r>
              <w:rPr>
                <w:lang w:val="en-US" w:eastAsia="zh-CN"/>
              </w:rPr>
              <w:t xml:space="preserve"> cell</w:t>
            </w:r>
            <w:r w:rsidR="00AC399A">
              <w:rPr>
                <w:lang w:val="en-US" w:eastAsia="zh-CN"/>
              </w:rPr>
              <w:t xml:space="preserve">s </w:t>
            </w:r>
            <w:r w:rsidR="00AC399A" w:rsidRPr="00AC399A">
              <w:rPr>
                <w:vertAlign w:val="superscript"/>
                <w:lang w:val="en-US" w:eastAsia="zh-CN"/>
              </w:rPr>
              <w:t>Note 1</w:t>
            </w:r>
            <w:r>
              <w:rPr>
                <w:lang w:val="en-US" w:eastAsia="zh-CN"/>
              </w:rPr>
              <w:t xml:space="preserve">. UE is configured with 320ms DRX cycle and 20ms SMTC period. During T1, cell 1 is 3dB better ranked (SS-RSRP) than cell 2. During T2 the power of the cells is swapped such that cell 2 is 3dB better ranked than cell 1. Reselection delay from the end of T1 until the UE completes </w:t>
            </w:r>
            <w:proofErr w:type="spellStart"/>
            <w:r>
              <w:rPr>
                <w:lang w:val="en-US" w:eastAsia="zh-CN"/>
              </w:rPr>
              <w:t>reslection</w:t>
            </w:r>
            <w:proofErr w:type="spellEnd"/>
            <w:r>
              <w:rPr>
                <w:lang w:val="en-US" w:eastAsia="zh-CN"/>
              </w:rPr>
              <w:t xml:space="preserve"> during T2 is verified to meet the requirement.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14E63" w14:paraId="07626BB4" w14:textId="77777777" w:rsidTr="00EF6E11">
        <w:tc>
          <w:tcPr>
            <w:tcW w:w="988" w:type="dxa"/>
          </w:tcPr>
          <w:p w14:paraId="1C62B0C5" w14:textId="2A4BE5F7" w:rsidR="00B37D5C" w:rsidRDefault="00F14E63" w:rsidP="00B37D5C">
            <w:pPr>
              <w:rPr>
                <w:lang w:val="en-US" w:eastAsia="zh-CN"/>
              </w:rPr>
            </w:pPr>
            <w:r>
              <w:rPr>
                <w:lang w:val="en-US" w:eastAsia="zh-CN"/>
              </w:rPr>
              <w:t>2</w:t>
            </w:r>
            <w:r w:rsidR="00AC399A">
              <w:rPr>
                <w:lang w:val="en-US" w:eastAsia="zh-CN"/>
              </w:rPr>
              <w:t>a</w:t>
            </w:r>
            <w:r w:rsidR="00B37D5C">
              <w:rPr>
                <w:lang w:val="en-US" w:eastAsia="zh-CN"/>
              </w:rPr>
              <w:t>.ENDC</w:t>
            </w:r>
          </w:p>
          <w:p w14:paraId="79DCD626" w14:textId="3CC1EB2B" w:rsidR="00F14E63" w:rsidRDefault="00B37D5C" w:rsidP="00B37D5C">
            <w:pPr>
              <w:rPr>
                <w:lang w:val="en-US" w:eastAsia="zh-CN"/>
              </w:rPr>
            </w:pPr>
            <w:r>
              <w:rPr>
                <w:lang w:val="en-US" w:eastAsia="zh-CN"/>
              </w:rPr>
              <w:t>2</w:t>
            </w:r>
            <w:r w:rsidR="00AC399A">
              <w:rPr>
                <w:lang w:val="en-US" w:eastAsia="zh-CN"/>
              </w:rPr>
              <w:t>b</w:t>
            </w:r>
            <w:r>
              <w:rPr>
                <w:lang w:val="en-US" w:eastAsia="zh-CN"/>
              </w:rPr>
              <w:t>.SA</w:t>
            </w:r>
          </w:p>
        </w:tc>
        <w:tc>
          <w:tcPr>
            <w:tcW w:w="2835" w:type="dxa"/>
          </w:tcPr>
          <w:p w14:paraId="28105EB3" w14:textId="5D9C9280" w:rsidR="00F14E63" w:rsidRDefault="00F14E63" w:rsidP="00F14E63">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or time index reading in DRX for UE configured with RRM enhancements for high speed</w:t>
            </w:r>
          </w:p>
        </w:tc>
        <w:tc>
          <w:tcPr>
            <w:tcW w:w="6714" w:type="dxa"/>
          </w:tcPr>
          <w:p w14:paraId="170DCC47" w14:textId="44D3B5E6" w:rsidR="00F14E63" w:rsidRDefault="00C044E6" w:rsidP="00F14E63">
            <w:pPr>
              <w:rPr>
                <w:lang w:val="en-US" w:eastAsia="zh-CN"/>
              </w:rPr>
            </w:pPr>
            <w:r>
              <w:rPr>
                <w:lang w:val="en-US" w:eastAsia="zh-CN"/>
              </w:rPr>
              <w:t>Test consists of 2</w:t>
            </w:r>
            <w:r w:rsidR="00B37D5C">
              <w:rPr>
                <w:lang w:val="en-US" w:eastAsia="zh-CN"/>
              </w:rPr>
              <w:t xml:space="preserve"> NR</w:t>
            </w:r>
            <w:r>
              <w:rPr>
                <w:lang w:val="en-US" w:eastAsia="zh-CN"/>
              </w:rPr>
              <w:t xml:space="preserve"> </w:t>
            </w:r>
            <w:proofErr w:type="spellStart"/>
            <w:r>
              <w:rPr>
                <w:lang w:val="en-US" w:eastAsia="zh-CN"/>
              </w:rPr>
              <w:t>intrafrequency</w:t>
            </w:r>
            <w:proofErr w:type="spellEnd"/>
            <w:r>
              <w:rPr>
                <w:lang w:val="en-US" w:eastAsia="zh-CN"/>
              </w:rPr>
              <w:t xml:space="preserve"> cells</w:t>
            </w:r>
            <w:r w:rsidR="00AC399A">
              <w:rPr>
                <w:lang w:val="en-US" w:eastAsia="zh-CN"/>
              </w:rPr>
              <w:t xml:space="preserve"> </w:t>
            </w:r>
            <w:r w:rsidR="00AC399A" w:rsidRPr="00AC399A">
              <w:rPr>
                <w:vertAlign w:val="superscript"/>
                <w:lang w:val="en-US" w:eastAsia="zh-CN"/>
              </w:rPr>
              <w:t>Note 1</w:t>
            </w:r>
            <w:r>
              <w:rPr>
                <w:lang w:val="en-US" w:eastAsia="zh-CN"/>
              </w:rPr>
              <w:t xml:space="preserve">. UE is configured with </w:t>
            </w:r>
            <w:r w:rsidR="00B600AC">
              <w:rPr>
                <w:lang w:val="en-US" w:eastAsia="zh-CN"/>
              </w:rPr>
              <w:t>64</w:t>
            </w:r>
            <w:r>
              <w:rPr>
                <w:lang w:val="en-US" w:eastAsia="zh-CN"/>
              </w:rPr>
              <w:t xml:space="preserve">0ms DRX cycle and 20ms SMTC period. During T1, cell 2 is off. At the start of T2, cell 2 is powered up, and the time for an event triggered measurement report is verified to meet the requirement. Time index reading is not configured. The SSB of both cells is within the active BWP.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14E63" w14:paraId="29C034C3" w14:textId="77777777" w:rsidTr="00EF6E11">
        <w:tc>
          <w:tcPr>
            <w:tcW w:w="988" w:type="dxa"/>
          </w:tcPr>
          <w:p w14:paraId="64335245" w14:textId="766795D0" w:rsidR="00B37D5C" w:rsidRDefault="00F14E63" w:rsidP="00B37D5C">
            <w:pPr>
              <w:rPr>
                <w:lang w:val="en-US" w:eastAsia="zh-CN"/>
              </w:rPr>
            </w:pPr>
            <w:r>
              <w:rPr>
                <w:lang w:val="en-US" w:eastAsia="zh-CN"/>
              </w:rPr>
              <w:t>3</w:t>
            </w:r>
            <w:r w:rsidR="00AC399A">
              <w:rPr>
                <w:lang w:val="en-US" w:eastAsia="zh-CN"/>
              </w:rPr>
              <w:t>a</w:t>
            </w:r>
            <w:r w:rsidR="00B37D5C">
              <w:rPr>
                <w:lang w:val="en-US" w:eastAsia="zh-CN"/>
              </w:rPr>
              <w:t>.ENDC</w:t>
            </w:r>
          </w:p>
          <w:p w14:paraId="65CA9CCC" w14:textId="7EEB5621" w:rsidR="00F14E63" w:rsidRDefault="00B37D5C" w:rsidP="00B37D5C">
            <w:pPr>
              <w:rPr>
                <w:lang w:val="en-US" w:eastAsia="zh-CN"/>
              </w:rPr>
            </w:pPr>
            <w:r>
              <w:rPr>
                <w:lang w:val="en-US" w:eastAsia="zh-CN"/>
              </w:rPr>
              <w:t>3</w:t>
            </w:r>
            <w:r w:rsidR="00AC399A">
              <w:rPr>
                <w:lang w:val="en-US" w:eastAsia="zh-CN"/>
              </w:rPr>
              <w:t>b</w:t>
            </w:r>
            <w:r>
              <w:rPr>
                <w:lang w:val="en-US" w:eastAsia="zh-CN"/>
              </w:rPr>
              <w:t>.SA</w:t>
            </w:r>
          </w:p>
        </w:tc>
        <w:tc>
          <w:tcPr>
            <w:tcW w:w="2835" w:type="dxa"/>
          </w:tcPr>
          <w:p w14:paraId="28EE3818" w14:textId="79D321AF" w:rsidR="00F14E63" w:rsidRDefault="00F14E63" w:rsidP="00F14E63">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and with time index reading in DRX for UE configured with RRM enhancements for high speed</w:t>
            </w:r>
          </w:p>
        </w:tc>
        <w:tc>
          <w:tcPr>
            <w:tcW w:w="6714" w:type="dxa"/>
          </w:tcPr>
          <w:p w14:paraId="55EABF78" w14:textId="08F61099" w:rsidR="00F14E63" w:rsidRDefault="00F14E63" w:rsidP="00F14E63">
            <w:pPr>
              <w:rPr>
                <w:lang w:val="en-US" w:eastAsia="zh-CN"/>
              </w:rPr>
            </w:pPr>
            <w:r>
              <w:rPr>
                <w:lang w:val="en-US" w:eastAsia="zh-CN"/>
              </w:rPr>
              <w:t xml:space="preserve">Test consists of 2 </w:t>
            </w:r>
            <w:r w:rsidR="00B37D5C">
              <w:rPr>
                <w:lang w:val="en-US" w:eastAsia="zh-CN"/>
              </w:rPr>
              <w:t xml:space="preserve">NR </w:t>
            </w:r>
            <w:proofErr w:type="spellStart"/>
            <w:r>
              <w:rPr>
                <w:lang w:val="en-US" w:eastAsia="zh-CN"/>
              </w:rPr>
              <w:t>intrafrequency</w:t>
            </w:r>
            <w:proofErr w:type="spellEnd"/>
            <w:r>
              <w:rPr>
                <w:lang w:val="en-US" w:eastAsia="zh-CN"/>
              </w:rPr>
              <w:t xml:space="preserve"> cells</w:t>
            </w:r>
            <w:r w:rsidR="00AC399A">
              <w:rPr>
                <w:lang w:val="en-US" w:eastAsia="zh-CN"/>
              </w:rPr>
              <w:t xml:space="preserve"> </w:t>
            </w:r>
            <w:r w:rsidR="00AC399A" w:rsidRPr="00AC399A">
              <w:rPr>
                <w:vertAlign w:val="superscript"/>
                <w:lang w:val="en-US" w:eastAsia="zh-CN"/>
              </w:rPr>
              <w:t>Note 1</w:t>
            </w:r>
            <w:r>
              <w:rPr>
                <w:lang w:val="en-US" w:eastAsia="zh-CN"/>
              </w:rPr>
              <w:t xml:space="preserve">. UE is configured with </w:t>
            </w:r>
            <w:r w:rsidR="00B600AC">
              <w:rPr>
                <w:lang w:val="en-US" w:eastAsia="zh-CN"/>
              </w:rPr>
              <w:t>32</w:t>
            </w:r>
            <w:r w:rsidR="00C044E6">
              <w:rPr>
                <w:lang w:val="en-US" w:eastAsia="zh-CN"/>
              </w:rPr>
              <w:t>0</w:t>
            </w:r>
            <w:r>
              <w:rPr>
                <w:lang w:val="en-US" w:eastAsia="zh-CN"/>
              </w:rPr>
              <w:t>ms DRX cycle and 20ms SMTC period.</w:t>
            </w:r>
            <w:r w:rsidR="00C044E6">
              <w:rPr>
                <w:lang w:val="en-US" w:eastAsia="zh-CN"/>
              </w:rPr>
              <w:t xml:space="preserve"> During T1, cell 2 is off. At the start of T2, cell 2 is powered up, and the time for an event triggered measurement report is verified to meet the requirement. Time index reading is configured. The SSB of both cells is within the active BWP. Propagation condition is AWGN with </w:t>
            </w:r>
            <w:proofErr w:type="spellStart"/>
            <w:r w:rsidR="00C044E6">
              <w:rPr>
                <w:lang w:val="en-US" w:eastAsia="zh-CN"/>
              </w:rPr>
              <w:t>xxxx</w:t>
            </w:r>
            <w:proofErr w:type="spellEnd"/>
            <w:r w:rsidR="00C044E6">
              <w:rPr>
                <w:lang w:val="en-US" w:eastAsia="zh-CN"/>
              </w:rPr>
              <w:t xml:space="preserve"> Hz frequency offset between cell1 and cell 2.</w:t>
            </w:r>
          </w:p>
        </w:tc>
      </w:tr>
      <w:tr w:rsidR="00C044E6" w14:paraId="758DD13C" w14:textId="77777777" w:rsidTr="00EF6E11">
        <w:tc>
          <w:tcPr>
            <w:tcW w:w="988" w:type="dxa"/>
          </w:tcPr>
          <w:p w14:paraId="245D27C1" w14:textId="25541CB6" w:rsidR="00B37D5C" w:rsidRDefault="00C044E6" w:rsidP="00B37D5C">
            <w:pPr>
              <w:rPr>
                <w:lang w:val="en-US" w:eastAsia="zh-CN"/>
              </w:rPr>
            </w:pPr>
            <w:r>
              <w:rPr>
                <w:lang w:val="en-US" w:eastAsia="zh-CN"/>
              </w:rPr>
              <w:t>4</w:t>
            </w:r>
            <w:r w:rsidR="00AC399A">
              <w:rPr>
                <w:lang w:val="en-US" w:eastAsia="zh-CN"/>
              </w:rPr>
              <w:t>a</w:t>
            </w:r>
            <w:r w:rsidR="00B37D5C">
              <w:rPr>
                <w:lang w:val="en-US" w:eastAsia="zh-CN"/>
              </w:rPr>
              <w:t>.ENDC</w:t>
            </w:r>
          </w:p>
          <w:p w14:paraId="4DB4F255" w14:textId="26DE3B2D" w:rsidR="00C044E6" w:rsidRDefault="00B37D5C" w:rsidP="00B37D5C">
            <w:pPr>
              <w:rPr>
                <w:lang w:val="en-US" w:eastAsia="zh-CN"/>
              </w:rPr>
            </w:pPr>
            <w:r>
              <w:rPr>
                <w:lang w:val="en-US" w:eastAsia="zh-CN"/>
              </w:rPr>
              <w:t>4</w:t>
            </w:r>
            <w:r w:rsidR="00AC399A">
              <w:rPr>
                <w:lang w:val="en-US" w:eastAsia="zh-CN"/>
              </w:rPr>
              <w:t>b</w:t>
            </w:r>
            <w:r>
              <w:rPr>
                <w:lang w:val="en-US" w:eastAsia="zh-CN"/>
              </w:rPr>
              <w:t>.SA</w:t>
            </w:r>
          </w:p>
        </w:tc>
        <w:tc>
          <w:tcPr>
            <w:tcW w:w="2835" w:type="dxa"/>
          </w:tcPr>
          <w:p w14:paraId="31C18A63" w14:textId="4F775F6C" w:rsidR="00C044E6" w:rsidRDefault="00C044E6" w:rsidP="00C044E6">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gaps and without time index reading in DRX for UE configured with RRM enhancements for high speed</w:t>
            </w:r>
          </w:p>
        </w:tc>
        <w:tc>
          <w:tcPr>
            <w:tcW w:w="6714" w:type="dxa"/>
          </w:tcPr>
          <w:p w14:paraId="68E6B3D5" w14:textId="62E78177" w:rsidR="00C044E6" w:rsidRDefault="00C044E6" w:rsidP="00C044E6">
            <w:pPr>
              <w:rPr>
                <w:lang w:val="en-US" w:eastAsia="zh-CN"/>
              </w:rPr>
            </w:pPr>
            <w:r>
              <w:rPr>
                <w:lang w:val="en-US" w:eastAsia="zh-CN"/>
              </w:rPr>
              <w:t xml:space="preserve">Test consists of 2 </w:t>
            </w:r>
            <w:r w:rsidR="00B37D5C">
              <w:rPr>
                <w:lang w:val="en-US" w:eastAsia="zh-CN"/>
              </w:rPr>
              <w:t xml:space="preserve">NR </w:t>
            </w:r>
            <w:proofErr w:type="spellStart"/>
            <w:r>
              <w:rPr>
                <w:lang w:val="en-US" w:eastAsia="zh-CN"/>
              </w:rPr>
              <w:t>intrafrequency</w:t>
            </w:r>
            <w:proofErr w:type="spellEnd"/>
            <w:r>
              <w:rPr>
                <w:lang w:val="en-US" w:eastAsia="zh-CN"/>
              </w:rPr>
              <w:t xml:space="preserve"> cells</w:t>
            </w:r>
            <w:r w:rsidR="00AC399A">
              <w:rPr>
                <w:lang w:val="en-US" w:eastAsia="zh-CN"/>
              </w:rPr>
              <w:t xml:space="preserve"> </w:t>
            </w:r>
            <w:r w:rsidR="00AC399A" w:rsidRPr="00AC399A">
              <w:rPr>
                <w:vertAlign w:val="superscript"/>
                <w:lang w:val="en-US" w:eastAsia="zh-CN"/>
              </w:rPr>
              <w:t>Note 1</w:t>
            </w:r>
            <w:r>
              <w:rPr>
                <w:lang w:val="en-US" w:eastAsia="zh-CN"/>
              </w:rPr>
              <w:t xml:space="preserve">. UE is configured with </w:t>
            </w:r>
            <w:r w:rsidR="00B600AC">
              <w:rPr>
                <w:lang w:val="en-US" w:eastAsia="zh-CN"/>
              </w:rPr>
              <w:t>640ms</w:t>
            </w:r>
            <w:r>
              <w:rPr>
                <w:lang w:val="en-US" w:eastAsia="zh-CN"/>
              </w:rPr>
              <w:t xml:space="preserve"> DRX cycle and 20ms SMTC period. During T1, cell 2 is off. At the start of T2, cell 2 is powered up, and the time for an event triggered measurement report is verified to meet the requirement. Time index reading is not configured. The SSB of both cells is outside the active BWP</w:t>
            </w:r>
            <w:r w:rsidR="00B600AC">
              <w:rPr>
                <w:lang w:val="en-US" w:eastAsia="zh-CN"/>
              </w:rPr>
              <w:t xml:space="preserve"> and gaps with MGRP=80ms are configured</w:t>
            </w:r>
            <w:r>
              <w:rPr>
                <w:lang w:val="en-US" w:eastAsia="zh-CN"/>
              </w:rPr>
              <w:t xml:space="preserve">.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C044E6" w14:paraId="33A15808" w14:textId="77777777" w:rsidTr="00EF6E11">
        <w:tc>
          <w:tcPr>
            <w:tcW w:w="988" w:type="dxa"/>
          </w:tcPr>
          <w:p w14:paraId="142C64A0" w14:textId="3690E4A5" w:rsidR="00B37D5C" w:rsidRDefault="00C044E6" w:rsidP="00B37D5C">
            <w:pPr>
              <w:rPr>
                <w:lang w:val="en-US" w:eastAsia="zh-CN"/>
              </w:rPr>
            </w:pPr>
            <w:r>
              <w:rPr>
                <w:lang w:val="en-US" w:eastAsia="zh-CN"/>
              </w:rPr>
              <w:t>5</w:t>
            </w:r>
            <w:r w:rsidR="00AC399A">
              <w:rPr>
                <w:lang w:val="en-US" w:eastAsia="zh-CN"/>
              </w:rPr>
              <w:t>a</w:t>
            </w:r>
            <w:r w:rsidR="00B37D5C">
              <w:rPr>
                <w:lang w:val="en-US" w:eastAsia="zh-CN"/>
              </w:rPr>
              <w:t>.ENDC</w:t>
            </w:r>
          </w:p>
          <w:p w14:paraId="5CA0E959" w14:textId="6FA069BA" w:rsidR="00C044E6" w:rsidRDefault="00B37D5C" w:rsidP="00B37D5C">
            <w:pPr>
              <w:rPr>
                <w:lang w:val="en-US" w:eastAsia="zh-CN"/>
              </w:rPr>
            </w:pPr>
            <w:r>
              <w:rPr>
                <w:lang w:val="en-US" w:eastAsia="zh-CN"/>
              </w:rPr>
              <w:t>5</w:t>
            </w:r>
            <w:r w:rsidR="00AC399A">
              <w:rPr>
                <w:lang w:val="en-US" w:eastAsia="zh-CN"/>
              </w:rPr>
              <w:t>b</w:t>
            </w:r>
            <w:r>
              <w:rPr>
                <w:lang w:val="en-US" w:eastAsia="zh-CN"/>
              </w:rPr>
              <w:t>.SA</w:t>
            </w:r>
          </w:p>
        </w:tc>
        <w:tc>
          <w:tcPr>
            <w:tcW w:w="2835" w:type="dxa"/>
          </w:tcPr>
          <w:p w14:paraId="2424F398" w14:textId="71A88215" w:rsidR="00C044E6" w:rsidRDefault="00C044E6" w:rsidP="00C044E6">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 sand time index reading in DRX for UE configured with RRM enhancements for high speed</w:t>
            </w:r>
          </w:p>
        </w:tc>
        <w:tc>
          <w:tcPr>
            <w:tcW w:w="6714" w:type="dxa"/>
          </w:tcPr>
          <w:p w14:paraId="38A1D627" w14:textId="05FC3059" w:rsidR="00C044E6" w:rsidRDefault="00C044E6" w:rsidP="00C044E6">
            <w:pPr>
              <w:rPr>
                <w:lang w:val="en-US" w:eastAsia="zh-CN"/>
              </w:rPr>
            </w:pPr>
            <w:r>
              <w:rPr>
                <w:lang w:val="en-US" w:eastAsia="zh-CN"/>
              </w:rPr>
              <w:t xml:space="preserve">Test consists of 2 </w:t>
            </w:r>
            <w:r w:rsidR="00B37D5C">
              <w:rPr>
                <w:lang w:val="en-US" w:eastAsia="zh-CN"/>
              </w:rPr>
              <w:t xml:space="preserve">NR </w:t>
            </w:r>
            <w:proofErr w:type="spellStart"/>
            <w:r>
              <w:rPr>
                <w:lang w:val="en-US" w:eastAsia="zh-CN"/>
              </w:rPr>
              <w:t>intrafrequency</w:t>
            </w:r>
            <w:proofErr w:type="spellEnd"/>
            <w:r>
              <w:rPr>
                <w:lang w:val="en-US" w:eastAsia="zh-CN"/>
              </w:rPr>
              <w:t xml:space="preserve"> cells</w:t>
            </w:r>
            <w:r w:rsidR="009B5813" w:rsidRPr="009B5813">
              <w:rPr>
                <w:vertAlign w:val="superscript"/>
                <w:lang w:val="en-US" w:eastAsia="zh-CN"/>
              </w:rPr>
              <w:t xml:space="preserve"> Note 1</w:t>
            </w:r>
            <w:r>
              <w:rPr>
                <w:lang w:val="en-US" w:eastAsia="zh-CN"/>
              </w:rPr>
              <w:t xml:space="preserve">. UE is configured with </w:t>
            </w:r>
            <w:r w:rsidR="00B600AC">
              <w:rPr>
                <w:lang w:val="en-US" w:eastAsia="zh-CN"/>
              </w:rPr>
              <w:t>640</w:t>
            </w:r>
            <w:r>
              <w:rPr>
                <w:lang w:val="en-US" w:eastAsia="zh-CN"/>
              </w:rPr>
              <w:t>ms DRX cycle and 20ms SMTC period. During T1, cell 2 is off. At the start of T2, cell 2 is powered up, and the time for an event triggered measurement report is verified to meet the requirement. Time index reading is configured. The SSB of both cells is outside the active BWP</w:t>
            </w:r>
            <w:r w:rsidR="00B600AC">
              <w:rPr>
                <w:lang w:val="en-US" w:eastAsia="zh-CN"/>
              </w:rPr>
              <w:t xml:space="preserve"> and gaps with MGRP=80ms are configured</w:t>
            </w:r>
            <w:r>
              <w:rPr>
                <w:lang w:val="en-US" w:eastAsia="zh-CN"/>
              </w:rPr>
              <w:t xml:space="preserve">.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14E63" w14:paraId="23645841" w14:textId="77777777" w:rsidTr="00EF6E11">
        <w:tc>
          <w:tcPr>
            <w:tcW w:w="988" w:type="dxa"/>
          </w:tcPr>
          <w:p w14:paraId="2088B17E" w14:textId="7804F1F6" w:rsidR="00B37D5C" w:rsidRDefault="00F14E63" w:rsidP="00B37D5C">
            <w:pPr>
              <w:rPr>
                <w:lang w:val="en-US" w:eastAsia="zh-CN"/>
              </w:rPr>
            </w:pPr>
            <w:r>
              <w:rPr>
                <w:lang w:val="en-US" w:eastAsia="zh-CN"/>
              </w:rPr>
              <w:t>6</w:t>
            </w:r>
            <w:r w:rsidR="00AC399A">
              <w:rPr>
                <w:lang w:val="en-US" w:eastAsia="zh-CN"/>
              </w:rPr>
              <w:t>a</w:t>
            </w:r>
            <w:r w:rsidR="00B37D5C">
              <w:rPr>
                <w:lang w:val="en-US" w:eastAsia="zh-CN"/>
              </w:rPr>
              <w:t>.ENDC</w:t>
            </w:r>
          </w:p>
          <w:p w14:paraId="4FBAF7C8" w14:textId="70C3720F" w:rsidR="00F14E63" w:rsidRDefault="00B37D5C" w:rsidP="00B37D5C">
            <w:pPr>
              <w:rPr>
                <w:lang w:val="en-US" w:eastAsia="zh-CN"/>
              </w:rPr>
            </w:pPr>
            <w:r>
              <w:rPr>
                <w:lang w:val="en-US" w:eastAsia="zh-CN"/>
              </w:rPr>
              <w:t>6</w:t>
            </w:r>
            <w:r w:rsidR="00AC399A">
              <w:rPr>
                <w:lang w:val="en-US" w:eastAsia="zh-CN"/>
              </w:rPr>
              <w:t>b</w:t>
            </w:r>
            <w:r>
              <w:rPr>
                <w:lang w:val="en-US" w:eastAsia="zh-CN"/>
              </w:rPr>
              <w:t>.SA</w:t>
            </w:r>
          </w:p>
        </w:tc>
        <w:tc>
          <w:tcPr>
            <w:tcW w:w="2835" w:type="dxa"/>
          </w:tcPr>
          <w:p w14:paraId="52C09B6E" w14:textId="00655401" w:rsidR="00F14E63" w:rsidRDefault="009B5813" w:rsidP="00F14E63">
            <w:pPr>
              <w:rPr>
                <w:lang w:val="en-US" w:eastAsia="zh-CN"/>
              </w:rPr>
            </w:pPr>
            <w:r w:rsidRPr="006F4D85">
              <w:rPr>
                <w:snapToGrid w:val="0"/>
              </w:rPr>
              <w:t>SSB based L1-RSRP measurement when DRX is used</w:t>
            </w:r>
            <w:r>
              <w:rPr>
                <w:lang w:val="en-US" w:eastAsia="zh-CN"/>
              </w:rPr>
              <w:t xml:space="preserve"> </w:t>
            </w:r>
            <w:r w:rsidR="00F14E63">
              <w:rPr>
                <w:lang w:val="en-US" w:eastAsia="zh-CN"/>
              </w:rPr>
              <w:t>for UE configured with RRM enhancements for high speed</w:t>
            </w:r>
          </w:p>
        </w:tc>
        <w:tc>
          <w:tcPr>
            <w:tcW w:w="6714" w:type="dxa"/>
          </w:tcPr>
          <w:p w14:paraId="0D788DEB" w14:textId="665EA1CC" w:rsidR="00076027" w:rsidRPr="006F4D85" w:rsidRDefault="00076027" w:rsidP="00076027">
            <w:pPr>
              <w:overflowPunct w:val="0"/>
              <w:autoSpaceDE w:val="0"/>
              <w:autoSpaceDN w:val="0"/>
              <w:adjustRightInd w:val="0"/>
              <w:textAlignment w:val="baseline"/>
              <w:rPr>
                <w:rFonts w:eastAsia="Times New Roman"/>
                <w:lang w:eastAsia="ko-KR"/>
              </w:rPr>
            </w:pPr>
            <w:r w:rsidRPr="006F4D85">
              <w:rPr>
                <w:rFonts w:cs="v4.2.0"/>
              </w:rPr>
              <w:t xml:space="preserve">There </w:t>
            </w:r>
            <w:r>
              <w:rPr>
                <w:rFonts w:cs="v4.2.0"/>
              </w:rPr>
              <w:t>is</w:t>
            </w:r>
            <w:r w:rsidRPr="006F4D85">
              <w:rPr>
                <w:rFonts w:cs="v4.2.0"/>
              </w:rPr>
              <w:t xml:space="preserve"> </w:t>
            </w:r>
            <w:r>
              <w:rPr>
                <w:rFonts w:cs="v4.2.0"/>
              </w:rPr>
              <w:t>one NR</w:t>
            </w:r>
            <w:r w:rsidRPr="006F4D85">
              <w:rPr>
                <w:rFonts w:cs="v4.2.0"/>
              </w:rPr>
              <w:t xml:space="preserve"> cell in the test</w:t>
            </w:r>
            <w:r>
              <w:rPr>
                <w:rFonts w:cs="v4.2.0"/>
              </w:rPr>
              <w:t>.</w:t>
            </w:r>
            <w:r w:rsidRPr="006F4D85">
              <w:rPr>
                <w:rFonts w:eastAsia="Times New Roman"/>
                <w:lang w:eastAsia="ko-KR"/>
              </w:rPr>
              <w:t xml:space="preserve"> </w:t>
            </w:r>
            <w:r w:rsidR="00AC399A" w:rsidRPr="00AC399A">
              <w:rPr>
                <w:vertAlign w:val="superscript"/>
                <w:lang w:val="en-US" w:eastAsia="zh-CN"/>
              </w:rPr>
              <w:t>Note 1</w:t>
            </w:r>
          </w:p>
          <w:p w14:paraId="64E936CD" w14:textId="6E128D51" w:rsidR="00076027" w:rsidRPr="006F4D85" w:rsidRDefault="00076027" w:rsidP="00076027">
            <w:pPr>
              <w:overflowPunct w:val="0"/>
              <w:autoSpaceDE w:val="0"/>
              <w:autoSpaceDN w:val="0"/>
              <w:adjustRightInd w:val="0"/>
              <w:textAlignment w:val="baseline"/>
              <w:rPr>
                <w:rFonts w:cs="v4.2.0"/>
              </w:rPr>
            </w:pPr>
            <w:r w:rsidRPr="006F4D85">
              <w:rPr>
                <w:rFonts w:cs="v4.2.0"/>
              </w:rPr>
              <w:t xml:space="preserve">In </w:t>
            </w:r>
            <w:r>
              <w:rPr>
                <w:rFonts w:cs="v4.2.0"/>
              </w:rPr>
              <w:t xml:space="preserve">the serving cell </w:t>
            </w:r>
            <w:r w:rsidRPr="006F4D85">
              <w:rPr>
                <w:rFonts w:cs="v4.2.0"/>
              </w:rPr>
              <w:t xml:space="preserve">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 xml:space="preserve">. </w:t>
            </w:r>
          </w:p>
          <w:p w14:paraId="43C217BF" w14:textId="37CE2ACE" w:rsidR="00076027" w:rsidRPr="006F4D85" w:rsidRDefault="00076027" w:rsidP="00076027">
            <w:r w:rsidRPr="006F4D85">
              <w:t xml:space="preserve">There is no measurement gap configured in the test. </w:t>
            </w:r>
            <w:r>
              <w:t>Two SSBs are configured for measurement.</w:t>
            </w:r>
            <w:r w:rsidRPr="006F4D85">
              <w:t xml:space="preserve"> </w:t>
            </w:r>
            <w:r>
              <w:t xml:space="preserve">The delay from the start of T2 until the UE sends </w:t>
            </w:r>
            <w:r>
              <w:lastRenderedPageBreak/>
              <w:t>measurement reports containing both SSB0 and SSB1 while meeting absolute accuracy requirements shall be verified.</w:t>
            </w:r>
            <w:r w:rsidRPr="006F4D85">
              <w:t xml:space="preserve"> .</w:t>
            </w:r>
          </w:p>
          <w:p w14:paraId="4217BAC1" w14:textId="23260249" w:rsidR="00F14E63" w:rsidRDefault="00076027" w:rsidP="00076027">
            <w:pPr>
              <w:rPr>
                <w:lang w:val="en-US" w:eastAsia="zh-CN"/>
              </w:rPr>
            </w:pPr>
            <w:r>
              <w:t>DRX=320ms and SMTC=20ms shall be used.</w:t>
            </w:r>
          </w:p>
        </w:tc>
      </w:tr>
      <w:tr w:rsidR="00076027" w14:paraId="31C8A0B9" w14:textId="77777777" w:rsidTr="00EF6E11">
        <w:tc>
          <w:tcPr>
            <w:tcW w:w="988" w:type="dxa"/>
          </w:tcPr>
          <w:p w14:paraId="2CA48C4B" w14:textId="14FBA7DB" w:rsidR="00B37D5C" w:rsidRDefault="00076027" w:rsidP="00B37D5C">
            <w:pPr>
              <w:rPr>
                <w:lang w:val="en-US" w:eastAsia="zh-CN"/>
              </w:rPr>
            </w:pPr>
            <w:r>
              <w:rPr>
                <w:lang w:val="en-US" w:eastAsia="zh-CN"/>
              </w:rPr>
              <w:lastRenderedPageBreak/>
              <w:t>7</w:t>
            </w:r>
            <w:r w:rsidR="00AC399A">
              <w:rPr>
                <w:lang w:val="en-US" w:eastAsia="zh-CN"/>
              </w:rPr>
              <w:t>a</w:t>
            </w:r>
            <w:r w:rsidR="00B37D5C">
              <w:rPr>
                <w:lang w:val="en-US" w:eastAsia="zh-CN"/>
              </w:rPr>
              <w:t>.ENDC</w:t>
            </w:r>
          </w:p>
          <w:p w14:paraId="52EFD933" w14:textId="15634085" w:rsidR="00076027" w:rsidRDefault="00B37D5C" w:rsidP="00B37D5C">
            <w:pPr>
              <w:rPr>
                <w:lang w:val="en-US" w:eastAsia="zh-CN"/>
              </w:rPr>
            </w:pPr>
            <w:r>
              <w:rPr>
                <w:lang w:val="en-US" w:eastAsia="zh-CN"/>
              </w:rPr>
              <w:t>7</w:t>
            </w:r>
            <w:r w:rsidR="00AC399A">
              <w:rPr>
                <w:lang w:val="en-US" w:eastAsia="zh-CN"/>
              </w:rPr>
              <w:t>b</w:t>
            </w:r>
            <w:r>
              <w:rPr>
                <w:lang w:val="en-US" w:eastAsia="zh-CN"/>
              </w:rPr>
              <w:t>.SA</w:t>
            </w:r>
          </w:p>
        </w:tc>
        <w:tc>
          <w:tcPr>
            <w:tcW w:w="2835" w:type="dxa"/>
          </w:tcPr>
          <w:p w14:paraId="566C4BCC" w14:textId="6D8E1EA8" w:rsidR="00076027" w:rsidRPr="006F4D85" w:rsidRDefault="00076027" w:rsidP="00076027">
            <w:pPr>
              <w:rPr>
                <w:snapToGrid w:val="0"/>
              </w:rPr>
            </w:pPr>
            <w:proofErr w:type="spellStart"/>
            <w:r>
              <w:rPr>
                <w:snapToGrid w:val="0"/>
              </w:rPr>
              <w:t>CSI</w:t>
            </w:r>
            <w:r w:rsidRPr="006F4D85">
              <w:rPr>
                <w:snapToGrid w:val="0"/>
              </w:rPr>
              <w:t>based</w:t>
            </w:r>
            <w:proofErr w:type="spellEnd"/>
            <w:r w:rsidRPr="006F4D85">
              <w:rPr>
                <w:snapToGrid w:val="0"/>
              </w:rPr>
              <w:t xml:space="preserve"> L1-RSRP measurement when DRX is used</w:t>
            </w:r>
            <w:r>
              <w:rPr>
                <w:lang w:val="en-US" w:eastAsia="zh-CN"/>
              </w:rPr>
              <w:t xml:space="preserve"> for UE configured with RRM enhancements for high speed</w:t>
            </w:r>
          </w:p>
        </w:tc>
        <w:tc>
          <w:tcPr>
            <w:tcW w:w="6714" w:type="dxa"/>
          </w:tcPr>
          <w:p w14:paraId="4B335790" w14:textId="5771FAB5" w:rsidR="00076027" w:rsidRPr="006F4D85" w:rsidRDefault="00076027" w:rsidP="00076027">
            <w:pPr>
              <w:overflowPunct w:val="0"/>
              <w:autoSpaceDE w:val="0"/>
              <w:autoSpaceDN w:val="0"/>
              <w:adjustRightInd w:val="0"/>
              <w:textAlignment w:val="baseline"/>
              <w:rPr>
                <w:rFonts w:eastAsia="Times New Roman"/>
                <w:lang w:eastAsia="ko-KR"/>
              </w:rPr>
            </w:pPr>
            <w:r w:rsidRPr="006F4D85">
              <w:rPr>
                <w:rFonts w:cs="v4.2.0"/>
              </w:rPr>
              <w:t xml:space="preserve">There </w:t>
            </w:r>
            <w:r>
              <w:rPr>
                <w:rFonts w:cs="v4.2.0"/>
              </w:rPr>
              <w:t>is</w:t>
            </w:r>
            <w:r w:rsidRPr="006F4D85">
              <w:rPr>
                <w:rFonts w:cs="v4.2.0"/>
              </w:rPr>
              <w:t xml:space="preserve"> </w:t>
            </w:r>
            <w:r>
              <w:rPr>
                <w:rFonts w:cs="v4.2.0"/>
              </w:rPr>
              <w:t>one NR</w:t>
            </w:r>
            <w:r w:rsidRPr="006F4D85">
              <w:rPr>
                <w:rFonts w:cs="v4.2.0"/>
              </w:rPr>
              <w:t xml:space="preserve"> cell in the test</w:t>
            </w:r>
            <w:r>
              <w:rPr>
                <w:rFonts w:cs="v4.2.0"/>
              </w:rPr>
              <w:t>.</w:t>
            </w:r>
            <w:r w:rsidRPr="006F4D85">
              <w:rPr>
                <w:rFonts w:eastAsia="Times New Roman"/>
                <w:lang w:eastAsia="ko-KR"/>
              </w:rPr>
              <w:t xml:space="preserve"> </w:t>
            </w:r>
            <w:r w:rsidR="00AC399A" w:rsidRPr="00AC399A">
              <w:rPr>
                <w:vertAlign w:val="superscript"/>
                <w:lang w:val="en-US" w:eastAsia="zh-CN"/>
              </w:rPr>
              <w:t>Note 1</w:t>
            </w:r>
          </w:p>
          <w:p w14:paraId="01C8D0E8" w14:textId="1A727920" w:rsidR="007553D1" w:rsidRPr="00AC399A" w:rsidRDefault="007553D1" w:rsidP="007553D1">
            <w:pPr>
              <w:overflowPunct w:val="0"/>
              <w:autoSpaceDE w:val="0"/>
              <w:autoSpaceDN w:val="0"/>
              <w:adjustRightInd w:val="0"/>
              <w:textAlignment w:val="baseline"/>
              <w:rPr>
                <w:rFonts w:eastAsia="Times New Roman"/>
                <w:lang w:eastAsia="ko-KR"/>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The test consists of a single time period T1, during which the UE is triggered via DCI to report L1-RSRP on aperiodic CSI-RS resources. UE is also configured to measure L1-RSRP based on SSB. After</w:t>
            </w:r>
            <w:r w:rsidR="00B37D5C">
              <w:rPr>
                <w:rFonts w:cs="v4.2.0"/>
              </w:rPr>
              <w:t xml:space="preserve"> the</w:t>
            </w:r>
            <w:r w:rsidRPr="006F4D85">
              <w:rPr>
                <w:rFonts w:cs="v4.2.0"/>
              </w:rPr>
              <w:t xml:space="preserve"> </w:t>
            </w:r>
            <w:r w:rsidR="00A354A4">
              <w:rPr>
                <w:rFonts w:cs="v4.2.0"/>
              </w:rPr>
              <w:t xml:space="preserve">CSI-RSRP L1 measurement period from the beginning of the test, </w:t>
            </w:r>
            <w:r w:rsidR="00B37D5C">
              <w:rPr>
                <w:rFonts w:cs="v4.2.0"/>
              </w:rPr>
              <w:t xml:space="preserve">a </w:t>
            </w:r>
            <w:r w:rsidRPr="006F4D85">
              <w:rPr>
                <w:rFonts w:eastAsia="Times New Roman"/>
                <w:lang w:eastAsia="ko-KR"/>
              </w:rPr>
              <w:t>DCI trigger comes in slot n of a frame and UE provides the report back</w:t>
            </w:r>
            <w:r w:rsidR="00A354A4">
              <w:rPr>
                <w:rFonts w:eastAsia="Times New Roman"/>
                <w:lang w:eastAsia="ko-KR"/>
              </w:rPr>
              <w:t xml:space="preserve"> at the expected time</w:t>
            </w:r>
            <w:r w:rsidRPr="006F4D85">
              <w:rPr>
                <w:rFonts w:eastAsia="Times New Roman"/>
                <w:lang w:eastAsia="ko-KR"/>
              </w:rPr>
              <w:t xml:space="preserve"> </w:t>
            </w:r>
            <w:proofErr w:type="spellStart"/>
            <w:r w:rsidR="00B37D5C">
              <w:rPr>
                <w:rFonts w:eastAsia="Times New Roman"/>
                <w:lang w:eastAsia="ko-KR"/>
              </w:rPr>
              <w:t>n+T</w:t>
            </w:r>
            <w:r w:rsidR="00B37D5C" w:rsidRPr="00B37D5C">
              <w:rPr>
                <w:rFonts w:eastAsia="Times New Roman"/>
                <w:vertAlign w:val="subscript"/>
                <w:lang w:eastAsia="ko-KR"/>
              </w:rPr>
              <w:t>report</w:t>
            </w:r>
            <w:proofErr w:type="spellEnd"/>
            <w:r w:rsidR="00B37D5C">
              <w:rPr>
                <w:rFonts w:eastAsia="Times New Roman"/>
                <w:lang w:eastAsia="ko-KR"/>
              </w:rPr>
              <w:t xml:space="preserve"> </w:t>
            </w:r>
            <w:r w:rsidRPr="006F4D85">
              <w:rPr>
                <w:rFonts w:eastAsia="Times New Roman"/>
                <w:lang w:eastAsia="ko-KR"/>
              </w:rPr>
              <w:t xml:space="preserve">based on the </w:t>
            </w:r>
            <w:r>
              <w:rPr>
                <w:rFonts w:eastAsia="Times New Roman"/>
                <w:lang w:eastAsia="ko-KR"/>
              </w:rPr>
              <w:t xml:space="preserve">configured </w:t>
            </w:r>
            <w:r w:rsidRPr="006F4D85">
              <w:rPr>
                <w:rFonts w:eastAsia="Times New Roman"/>
                <w:lang w:eastAsia="ko-KR"/>
              </w:rPr>
              <w:t>reporting co</w:t>
            </w:r>
            <w:r w:rsidRPr="00AC399A">
              <w:rPr>
                <w:rFonts w:eastAsia="Times New Roman"/>
                <w:lang w:eastAsia="ko-KR"/>
              </w:rPr>
              <w:t>nfiguration .</w:t>
            </w:r>
          </w:p>
          <w:p w14:paraId="13A4BBE3" w14:textId="6C0BE313" w:rsidR="00076027" w:rsidRPr="006F4D85" w:rsidRDefault="00B37D5C" w:rsidP="00B37D5C">
            <w:pPr>
              <w:pStyle w:val="Heading4"/>
              <w:numPr>
                <w:ilvl w:val="0"/>
                <w:numId w:val="0"/>
              </w:numPr>
              <w:ind w:left="864" w:hanging="864"/>
              <w:outlineLvl w:val="3"/>
              <w:rPr>
                <w:snapToGrid w:val="0"/>
              </w:rPr>
            </w:pPr>
            <w:r w:rsidRPr="00AC399A">
              <w:rPr>
                <w:rFonts w:ascii="Times New Roman" w:hAnsi="Times New Roman"/>
                <w:snapToGrid w:val="0"/>
                <w:sz w:val="20"/>
              </w:rPr>
              <w:t>DRX=320ms and SMTC=20ms shall be used.</w:t>
            </w:r>
          </w:p>
        </w:tc>
      </w:tr>
      <w:tr w:rsidR="00076027" w14:paraId="57A6A660" w14:textId="77777777" w:rsidTr="00EF6E11">
        <w:tc>
          <w:tcPr>
            <w:tcW w:w="988" w:type="dxa"/>
          </w:tcPr>
          <w:p w14:paraId="5B9A7CCB" w14:textId="2365E8E3" w:rsidR="00076027" w:rsidRDefault="00076027" w:rsidP="00076027">
            <w:pPr>
              <w:rPr>
                <w:lang w:val="en-US" w:eastAsia="zh-CN"/>
              </w:rPr>
            </w:pPr>
            <w:r>
              <w:rPr>
                <w:lang w:val="en-US" w:eastAsia="zh-CN"/>
              </w:rPr>
              <w:t>8</w:t>
            </w:r>
            <w:r w:rsidR="00B37D5C">
              <w:rPr>
                <w:lang w:val="en-US" w:eastAsia="zh-CN"/>
              </w:rPr>
              <w:t>.SA</w:t>
            </w:r>
          </w:p>
        </w:tc>
        <w:tc>
          <w:tcPr>
            <w:tcW w:w="2835" w:type="dxa"/>
          </w:tcPr>
          <w:p w14:paraId="50B26704" w14:textId="1856AFCC" w:rsidR="00076027" w:rsidRDefault="00076027" w:rsidP="00076027">
            <w:pPr>
              <w:rPr>
                <w:lang w:val="en-US" w:eastAsia="zh-CN"/>
              </w:rPr>
            </w:pPr>
            <w:r>
              <w:rPr>
                <w:lang w:val="en-US" w:eastAsia="zh-CN"/>
              </w:rPr>
              <w:t xml:space="preserve">NR-EUTRA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714" w:type="dxa"/>
          </w:tcPr>
          <w:p w14:paraId="116ED7BE" w14:textId="2F691039" w:rsidR="00AC399A" w:rsidRDefault="00B37D5C" w:rsidP="008618AF">
            <w:pPr>
              <w:rPr>
                <w:rFonts w:cs="v4.2.0"/>
              </w:rPr>
            </w:pPr>
            <w:r>
              <w:rPr>
                <w:lang w:val="en-US" w:eastAsia="zh-CN"/>
              </w:rPr>
              <w:t xml:space="preserve">The test consists of one NR and one LTE cell. </w:t>
            </w:r>
            <w:r w:rsidR="008618AF" w:rsidRPr="004E396D">
              <w:rPr>
                <w:rFonts w:cs="v4.2.0"/>
              </w:rPr>
              <w:t xml:space="preserve">The test consists of </w:t>
            </w:r>
            <w:r w:rsidR="008618AF">
              <w:rPr>
                <w:rFonts w:cs="v4.2.0"/>
                <w:lang w:eastAsia="zh-CN"/>
              </w:rPr>
              <w:t>two</w:t>
            </w:r>
            <w:r w:rsidR="008618AF" w:rsidRPr="004E396D">
              <w:rPr>
                <w:rFonts w:cs="v4.2.0"/>
              </w:rPr>
              <w:t xml:space="preserve"> successive time periods, with time duration of T1</w:t>
            </w:r>
            <w:r w:rsidR="008618AF" w:rsidRPr="004E396D">
              <w:rPr>
                <w:rFonts w:cs="v4.2.0"/>
                <w:lang w:eastAsia="zh-CN"/>
              </w:rPr>
              <w:t xml:space="preserve"> </w:t>
            </w:r>
            <w:r w:rsidR="008618AF" w:rsidRPr="004E396D">
              <w:rPr>
                <w:rFonts w:cs="v4.2.0"/>
              </w:rPr>
              <w:t xml:space="preserve">and T2 respectively. </w:t>
            </w:r>
            <w:r w:rsidR="00AC399A">
              <w:rPr>
                <w:rFonts w:cs="v4.2.0"/>
              </w:rPr>
              <w:t>The test b</w:t>
            </w:r>
            <w:r w:rsidR="008618AF" w:rsidRPr="004E396D">
              <w:rPr>
                <w:rFonts w:cs="v4.2.0"/>
              </w:rPr>
              <w:t>oth</w:t>
            </w:r>
            <w:r w:rsidR="00AC399A">
              <w:rPr>
                <w:rFonts w:cs="v4.2.0"/>
              </w:rPr>
              <w:t xml:space="preserve"> the</w:t>
            </w:r>
            <w:r w:rsidR="008618AF" w:rsidRPr="004E396D">
              <w:rPr>
                <w:rFonts w:cs="v4.2.0"/>
              </w:rPr>
              <w:t xml:space="preserve"> </w:t>
            </w:r>
            <w:r w:rsidR="008618AF" w:rsidRPr="004E396D">
              <w:rPr>
                <w:rFonts w:cs="v4.2.0"/>
                <w:lang w:eastAsia="zh-CN"/>
              </w:rPr>
              <w:t>NR cell 1 and E-UTRAN cell 2 are</w:t>
            </w:r>
            <w:r w:rsidR="008618AF" w:rsidRPr="004E396D">
              <w:rPr>
                <w:rFonts w:cs="v4.2.0"/>
              </w:rPr>
              <w:t xml:space="preserve"> already identified by the</w:t>
            </w:r>
            <w:r w:rsidR="00AC399A">
              <w:rPr>
                <w:rFonts w:cs="v4.2.0"/>
              </w:rPr>
              <w:t xml:space="preserve"> UE</w:t>
            </w:r>
            <w:r w:rsidR="008618AF" w:rsidRPr="004E396D">
              <w:rPr>
                <w:rFonts w:cs="v4.2.0"/>
              </w:rPr>
              <w:t>. E-UTRAN cell 2 is of lower priority than cell 1.</w:t>
            </w:r>
            <w:r w:rsidR="008618AF">
              <w:rPr>
                <w:rFonts w:cs="v4.2.0"/>
              </w:rPr>
              <w:t xml:space="preserve"> </w:t>
            </w:r>
            <w:r w:rsidR="00FE34F0">
              <w:rPr>
                <w:rFonts w:cs="v4.2.0"/>
              </w:rPr>
              <w:t xml:space="preserve">The E-UTRA cell is kept at constant RSRP during both phases, and the NR cell SS-RSRP is reduced to trigger a reselection to the lower priority E-UTRA cell. The reselection time from </w:t>
            </w:r>
            <w:r w:rsidR="00AC399A">
              <w:rPr>
                <w:rFonts w:cs="v4.2.0"/>
              </w:rPr>
              <w:t>NR to E-UTRA after the power of the NR serving cell is reduced is verified to meet the requirement.</w:t>
            </w:r>
          </w:p>
          <w:p w14:paraId="1EAEA5A1" w14:textId="30F5302C" w:rsidR="008618AF" w:rsidRPr="004E396D" w:rsidRDefault="00AC399A" w:rsidP="008618AF">
            <w:pPr>
              <w:rPr>
                <w:rFonts w:cs="v4.2.0"/>
              </w:rPr>
            </w:pPr>
            <w:r>
              <w:rPr>
                <w:rFonts w:cs="v4.2.0"/>
              </w:rPr>
              <w:t>320ms idle DRX cycle and 20ms SMTC shall be used.</w:t>
            </w:r>
            <w:r w:rsidR="008618AF">
              <w:rPr>
                <w:rFonts w:cs="v4.2.0"/>
              </w:rPr>
              <w:t xml:space="preserve"> </w:t>
            </w:r>
          </w:p>
          <w:p w14:paraId="6726D42D" w14:textId="798A8A26" w:rsidR="00076027" w:rsidRDefault="00076027" w:rsidP="00076027">
            <w:pPr>
              <w:rPr>
                <w:lang w:val="en-US" w:eastAsia="zh-CN"/>
              </w:rPr>
            </w:pPr>
          </w:p>
        </w:tc>
      </w:tr>
      <w:tr w:rsidR="00AC399A" w14:paraId="6E8CBFC8" w14:textId="77777777" w:rsidTr="00EF6E11">
        <w:tc>
          <w:tcPr>
            <w:tcW w:w="988" w:type="dxa"/>
          </w:tcPr>
          <w:p w14:paraId="6E2E683D" w14:textId="5BD4A489" w:rsidR="00AC399A" w:rsidRDefault="00AC399A" w:rsidP="00AC399A">
            <w:pPr>
              <w:rPr>
                <w:lang w:val="en-US" w:eastAsia="zh-CN"/>
              </w:rPr>
            </w:pPr>
            <w:r>
              <w:rPr>
                <w:lang w:val="en-US" w:eastAsia="zh-CN"/>
              </w:rPr>
              <w:t>9 LTE</w:t>
            </w:r>
          </w:p>
        </w:tc>
        <w:tc>
          <w:tcPr>
            <w:tcW w:w="2835" w:type="dxa"/>
          </w:tcPr>
          <w:p w14:paraId="0561D5BD" w14:textId="2D9C0CEA" w:rsidR="00AC399A" w:rsidRDefault="00AC399A" w:rsidP="00AC399A">
            <w:pPr>
              <w:rPr>
                <w:lang w:val="en-US" w:eastAsia="zh-CN"/>
              </w:rPr>
            </w:pPr>
            <w:r>
              <w:rPr>
                <w:lang w:val="en-US" w:eastAsia="zh-CN"/>
              </w:rPr>
              <w:t xml:space="preserve">EUTRA-NR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714" w:type="dxa"/>
          </w:tcPr>
          <w:p w14:paraId="70900261" w14:textId="73B63775" w:rsidR="00AC399A" w:rsidRDefault="00AC399A" w:rsidP="00AC399A">
            <w:pPr>
              <w:rPr>
                <w:rFonts w:cs="v4.2.0"/>
              </w:rPr>
            </w:pPr>
            <w:r>
              <w:rPr>
                <w:lang w:val="en-US" w:eastAsia="zh-CN"/>
              </w:rPr>
              <w:t xml:space="preserve">The test consists of one NR and one LTE cell. </w:t>
            </w:r>
            <w:r w:rsidRPr="004E396D">
              <w:rPr>
                <w:rFonts w:cs="v4.2.0"/>
              </w:rPr>
              <w:t xml:space="preserve">The test consists of </w:t>
            </w:r>
            <w:r>
              <w:rPr>
                <w:rFonts w:cs="v4.2.0"/>
                <w:lang w:eastAsia="zh-CN"/>
              </w:rPr>
              <w:t>two</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w:t>
            </w:r>
            <w:r>
              <w:rPr>
                <w:rFonts w:cs="v4.2.0"/>
              </w:rPr>
              <w:t>The test b</w:t>
            </w:r>
            <w:r w:rsidRPr="004E396D">
              <w:rPr>
                <w:rFonts w:cs="v4.2.0"/>
              </w:rPr>
              <w:t>oth</w:t>
            </w:r>
            <w:r>
              <w:rPr>
                <w:rFonts w:cs="v4.2.0"/>
              </w:rPr>
              <w:t xml:space="preserve"> the</w:t>
            </w:r>
            <w:r w:rsidRPr="004E396D">
              <w:rPr>
                <w:rFonts w:cs="v4.2.0"/>
              </w:rPr>
              <w:t xml:space="preserve"> </w:t>
            </w:r>
            <w:r w:rsidRPr="004E396D">
              <w:rPr>
                <w:rFonts w:cs="v4.2.0"/>
                <w:lang w:eastAsia="zh-CN"/>
              </w:rPr>
              <w:t>NR cell 1 and E-UTRAN cell 2 are</w:t>
            </w:r>
            <w:r w:rsidRPr="004E396D">
              <w:rPr>
                <w:rFonts w:cs="v4.2.0"/>
              </w:rPr>
              <w:t xml:space="preserve"> already identified by the</w:t>
            </w:r>
            <w:r>
              <w:rPr>
                <w:rFonts w:cs="v4.2.0"/>
              </w:rPr>
              <w:t xml:space="preserve"> UE</w:t>
            </w:r>
            <w:r w:rsidRPr="004E396D">
              <w:rPr>
                <w:rFonts w:cs="v4.2.0"/>
              </w:rPr>
              <w:t xml:space="preserve">. </w:t>
            </w:r>
            <w:r>
              <w:rPr>
                <w:rFonts w:cs="v4.2.0"/>
              </w:rPr>
              <w:t>NR</w:t>
            </w:r>
            <w:r w:rsidRPr="004E396D">
              <w:rPr>
                <w:rFonts w:cs="v4.2.0"/>
              </w:rPr>
              <w:t xml:space="preserve"> cell </w:t>
            </w:r>
            <w:r>
              <w:rPr>
                <w:rFonts w:cs="v4.2.0"/>
              </w:rPr>
              <w:t>1</w:t>
            </w:r>
            <w:r w:rsidRPr="004E396D">
              <w:rPr>
                <w:rFonts w:cs="v4.2.0"/>
              </w:rPr>
              <w:t xml:space="preserve"> is of lower priority than </w:t>
            </w:r>
            <w:r>
              <w:rPr>
                <w:rFonts w:cs="v4.2.0"/>
              </w:rPr>
              <w:t xml:space="preserve">E-UTRA </w:t>
            </w:r>
            <w:r w:rsidRPr="004E396D">
              <w:rPr>
                <w:rFonts w:cs="v4.2.0"/>
              </w:rPr>
              <w:t xml:space="preserve">cell </w:t>
            </w:r>
            <w:r>
              <w:rPr>
                <w:rFonts w:cs="v4.2.0"/>
              </w:rPr>
              <w:t>2</w:t>
            </w:r>
            <w:r w:rsidRPr="004E396D">
              <w:rPr>
                <w:rFonts w:cs="v4.2.0"/>
              </w:rPr>
              <w:t>.</w:t>
            </w:r>
            <w:r>
              <w:rPr>
                <w:rFonts w:cs="v4.2.0"/>
              </w:rPr>
              <w:t xml:space="preserve"> The NR cell is kept at constant SS-RSRP during both phases, and the E-UTRA cell RSRP is reduced to trigger a reselection to the lower priority NR cell. The reselection time from E-UTRA to NR after the power of the E-UTRA serving cell is reduced is verified to meet the requirement.</w:t>
            </w:r>
          </w:p>
          <w:p w14:paraId="5FB8373A" w14:textId="77777777" w:rsidR="00AC399A" w:rsidRPr="004E396D" w:rsidRDefault="00AC399A" w:rsidP="00AC399A">
            <w:pPr>
              <w:rPr>
                <w:rFonts w:cs="v4.2.0"/>
              </w:rPr>
            </w:pPr>
            <w:r>
              <w:rPr>
                <w:rFonts w:cs="v4.2.0"/>
              </w:rPr>
              <w:t xml:space="preserve">320ms idle DRX cycle and 20ms SMTC shall be used. </w:t>
            </w:r>
          </w:p>
          <w:p w14:paraId="15516497" w14:textId="77777777" w:rsidR="00AC399A" w:rsidRDefault="00AC399A" w:rsidP="00AC399A">
            <w:pPr>
              <w:rPr>
                <w:lang w:val="en-US" w:eastAsia="zh-CN"/>
              </w:rPr>
            </w:pPr>
          </w:p>
        </w:tc>
      </w:tr>
      <w:tr w:rsidR="00AC399A" w14:paraId="297CE738" w14:textId="77777777" w:rsidTr="00EF6E11">
        <w:tc>
          <w:tcPr>
            <w:tcW w:w="988" w:type="dxa"/>
          </w:tcPr>
          <w:p w14:paraId="2EF1AB7B" w14:textId="5FAD1C95" w:rsidR="00AC399A" w:rsidRDefault="00AC399A" w:rsidP="00AC399A">
            <w:pPr>
              <w:rPr>
                <w:lang w:val="en-US" w:eastAsia="zh-CN"/>
              </w:rPr>
            </w:pPr>
            <w:r>
              <w:rPr>
                <w:lang w:val="en-US" w:eastAsia="zh-CN"/>
              </w:rPr>
              <w:t>10 SA</w:t>
            </w:r>
          </w:p>
        </w:tc>
        <w:tc>
          <w:tcPr>
            <w:tcW w:w="2835" w:type="dxa"/>
          </w:tcPr>
          <w:p w14:paraId="084C559E" w14:textId="5D3A4F15" w:rsidR="00AC399A" w:rsidRDefault="00AC399A" w:rsidP="00AC399A">
            <w:pPr>
              <w:rPr>
                <w:lang w:val="en-US" w:eastAsia="zh-CN"/>
              </w:rPr>
            </w:pPr>
            <w:r>
              <w:rPr>
                <w:lang w:val="en-US" w:eastAsia="zh-CN"/>
              </w:rPr>
              <w:t>NR-EUTRA event triggered reporting for UE configured with RRM enhancements for high speed</w:t>
            </w:r>
          </w:p>
        </w:tc>
        <w:tc>
          <w:tcPr>
            <w:tcW w:w="6714" w:type="dxa"/>
          </w:tcPr>
          <w:p w14:paraId="737D5042" w14:textId="61257FE5" w:rsidR="00AC399A" w:rsidRDefault="00AC399A" w:rsidP="00AC399A">
            <w:pPr>
              <w:rPr>
                <w:lang w:val="en-US" w:eastAsia="zh-CN"/>
              </w:rPr>
            </w:pPr>
            <w:r>
              <w:rPr>
                <w:lang w:val="en-US" w:eastAsia="zh-CN"/>
              </w:rPr>
              <w:t xml:space="preserve">Test consists of 1 NR serving cell(cell 1) and 1 E-UTRA neighbor cell(cell 2). UE is configured with 320ms DRX cycle and 20ms SMTC period.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AC399A" w14:paraId="021C0BCC" w14:textId="77777777" w:rsidTr="00EF6E11">
        <w:tc>
          <w:tcPr>
            <w:tcW w:w="988" w:type="dxa"/>
          </w:tcPr>
          <w:p w14:paraId="3E3D3FD2" w14:textId="093AA801" w:rsidR="00AC399A" w:rsidRDefault="00AC399A" w:rsidP="00AC399A">
            <w:pPr>
              <w:rPr>
                <w:lang w:val="en-US" w:eastAsia="zh-CN"/>
              </w:rPr>
            </w:pPr>
            <w:r>
              <w:rPr>
                <w:lang w:val="en-US" w:eastAsia="zh-CN"/>
              </w:rPr>
              <w:t>11 LTE</w:t>
            </w:r>
          </w:p>
        </w:tc>
        <w:tc>
          <w:tcPr>
            <w:tcW w:w="2835" w:type="dxa"/>
          </w:tcPr>
          <w:p w14:paraId="4EC64384" w14:textId="6B6C4387" w:rsidR="00AC399A" w:rsidRDefault="00AC399A" w:rsidP="00AC399A">
            <w:pPr>
              <w:rPr>
                <w:lang w:val="en-US" w:eastAsia="zh-CN"/>
              </w:rPr>
            </w:pPr>
            <w:r>
              <w:rPr>
                <w:lang w:val="en-US" w:eastAsia="zh-CN"/>
              </w:rPr>
              <w:t>EUTRA-NR event triggered reporting for UE configured with RRM enhancements for high speed</w:t>
            </w:r>
          </w:p>
        </w:tc>
        <w:tc>
          <w:tcPr>
            <w:tcW w:w="6714" w:type="dxa"/>
          </w:tcPr>
          <w:p w14:paraId="2718EBD5" w14:textId="2C826063" w:rsidR="00AC399A" w:rsidRDefault="00AC399A" w:rsidP="00AC399A">
            <w:pPr>
              <w:rPr>
                <w:lang w:val="en-US" w:eastAsia="zh-CN"/>
              </w:rPr>
            </w:pPr>
            <w:r>
              <w:rPr>
                <w:lang w:val="en-US" w:eastAsia="zh-CN"/>
              </w:rPr>
              <w:t xml:space="preserve">Test consists of 1 E-UTRA serving cell(cell 1) and 1 nr neighbor cell(cell 2). UE is configured with 320ms DRX cycle and 20ms SMTC period for the NR </w:t>
            </w:r>
            <w:proofErr w:type="spellStart"/>
            <w:r>
              <w:rPr>
                <w:lang w:val="en-US" w:eastAsia="zh-CN"/>
              </w:rPr>
              <w:t>neighbour</w:t>
            </w:r>
            <w:proofErr w:type="spellEnd"/>
            <w:r>
              <w:rPr>
                <w:lang w:val="en-US" w:eastAsia="zh-CN"/>
              </w:rPr>
              <w:t xml:space="preserve">.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AC399A" w14:paraId="5794168E" w14:textId="77777777" w:rsidTr="00E368F2">
        <w:tc>
          <w:tcPr>
            <w:tcW w:w="10537" w:type="dxa"/>
            <w:gridSpan w:val="3"/>
          </w:tcPr>
          <w:p w14:paraId="2897A441" w14:textId="77777777" w:rsidR="00AC399A" w:rsidRDefault="00AC399A" w:rsidP="00AC399A">
            <w:pPr>
              <w:rPr>
                <w:lang w:val="en-US" w:eastAsia="zh-CN"/>
              </w:rPr>
            </w:pPr>
            <w:r>
              <w:rPr>
                <w:lang w:val="en-US" w:eastAsia="zh-CN"/>
              </w:rPr>
              <w:t>Note 1 : In addition, in EN-DC testing an E-UTRA PCell is configured</w:t>
            </w:r>
          </w:p>
          <w:p w14:paraId="0E7B3A3A" w14:textId="77777777" w:rsidR="00AC399A" w:rsidRDefault="00AC399A" w:rsidP="00AC399A">
            <w:pPr>
              <w:rPr>
                <w:lang w:val="en-US" w:eastAsia="zh-CN"/>
              </w:rPr>
            </w:pPr>
            <w:r>
              <w:rPr>
                <w:lang w:val="en-US" w:eastAsia="zh-CN"/>
              </w:rPr>
              <w:t xml:space="preserve">Note 2 : All tests use AWGN with </w:t>
            </w:r>
            <w:proofErr w:type="spellStart"/>
            <w:r>
              <w:rPr>
                <w:lang w:val="en-US" w:eastAsia="zh-CN"/>
              </w:rPr>
              <w:t>xxxx</w:t>
            </w:r>
            <w:proofErr w:type="spellEnd"/>
            <w:r>
              <w:rPr>
                <w:lang w:val="en-US" w:eastAsia="zh-CN"/>
              </w:rPr>
              <w:t xml:space="preserve"> Hz frequency offset between serving and </w:t>
            </w:r>
            <w:proofErr w:type="spellStart"/>
            <w:r>
              <w:rPr>
                <w:lang w:val="en-US" w:eastAsia="zh-CN"/>
              </w:rPr>
              <w:t>neighbour</w:t>
            </w:r>
            <w:proofErr w:type="spellEnd"/>
            <w:r>
              <w:rPr>
                <w:lang w:val="en-US" w:eastAsia="zh-CN"/>
              </w:rPr>
              <w:t xml:space="preserve"> cell</w:t>
            </w:r>
          </w:p>
          <w:p w14:paraId="5BB205C4" w14:textId="47612D6B" w:rsidR="00AC399A" w:rsidRDefault="00AC399A" w:rsidP="00AC399A">
            <w:pPr>
              <w:rPr>
                <w:lang w:val="en-US" w:eastAsia="zh-CN"/>
              </w:rPr>
            </w:pPr>
            <w:r>
              <w:rPr>
                <w:lang w:val="en-US" w:eastAsia="zh-CN"/>
              </w:rPr>
              <w:t>Note 3 : All tests are for frequency range FR1</w:t>
            </w:r>
          </w:p>
        </w:tc>
      </w:tr>
    </w:tbl>
    <w:p w14:paraId="494B5323" w14:textId="77777777" w:rsidR="00EF6E11" w:rsidRPr="00EF6E11" w:rsidRDefault="00EF6E11" w:rsidP="00EF6E11">
      <w:pPr>
        <w:rPr>
          <w:lang w:val="en-US" w:eastAsia="zh-CN"/>
        </w:rPr>
      </w:pPr>
    </w:p>
    <w:p w14:paraId="7225E480" w14:textId="77777777" w:rsidR="00CB0652" w:rsidRPr="00CB0652" w:rsidRDefault="00CB0652" w:rsidP="00CB0652">
      <w:pPr>
        <w:rPr>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4715703E" w:rsidR="00751741" w:rsidRDefault="00B65E22" w:rsidP="00A62E61">
      <w:pPr>
        <w:rPr>
          <w:lang w:val="en-US" w:eastAsia="zh-CN"/>
        </w:rPr>
      </w:pPr>
      <w:r w:rsidRPr="00B65E22">
        <w:rPr>
          <w:lang w:val="en-US" w:eastAsia="zh-CN"/>
        </w:rPr>
        <w:t>In this contribution we have evaluated the necessary tests for NR high speed train RRM and propose the corresponding test case list</w:t>
      </w:r>
      <w:r w:rsidR="00360173">
        <w:rPr>
          <w:lang w:val="en-US" w:eastAsia="zh-CN"/>
        </w:rPr>
        <w:t>. We invite interested companies to review the test case list then we propose</w:t>
      </w:r>
    </w:p>
    <w:p w14:paraId="1C7FC3CE" w14:textId="3E3BD1F0" w:rsidR="00360173" w:rsidRPr="00360173" w:rsidRDefault="00360173" w:rsidP="00A62E61">
      <w:pPr>
        <w:rPr>
          <w:b/>
          <w:bCs/>
          <w:lang w:val="en-US" w:eastAsia="zh-CN"/>
        </w:rPr>
      </w:pPr>
      <w:r>
        <w:rPr>
          <w:b/>
          <w:bCs/>
          <w:lang w:val="en-US" w:eastAsia="zh-CN"/>
        </w:rPr>
        <w:t>Proposal 1: RAN4 agrees the volunteer companies for the test case list in section 2, with possible updates after review.</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35FB3CC0" w14:textId="49A31F78" w:rsidR="008052E3" w:rsidRPr="008052E3" w:rsidRDefault="008052E3" w:rsidP="008052E3">
      <w:pPr>
        <w:pStyle w:val="3GPPNormalText"/>
        <w:numPr>
          <w:ilvl w:val="0"/>
          <w:numId w:val="5"/>
        </w:numPr>
        <w:rPr>
          <w:szCs w:val="20"/>
          <w:lang w:eastAsia="zh-CN"/>
        </w:rPr>
      </w:pPr>
      <w:bookmarkStart w:id="1" w:name="_Ref43890097"/>
      <w:r w:rsidRPr="008052E3">
        <w:rPr>
          <w:szCs w:val="20"/>
          <w:lang w:eastAsia="zh-CN"/>
        </w:rPr>
        <w:t>R4-2008628</w:t>
      </w:r>
      <w:r w:rsidRPr="008052E3">
        <w:rPr>
          <w:szCs w:val="20"/>
          <w:lang w:eastAsia="zh-CN"/>
        </w:rPr>
        <w:tab/>
      </w:r>
      <w:r>
        <w:rPr>
          <w:szCs w:val="20"/>
          <w:lang w:eastAsia="zh-CN"/>
        </w:rPr>
        <w:t xml:space="preserve"> </w:t>
      </w:r>
      <w:r w:rsidRPr="008052E3">
        <w:rPr>
          <w:szCs w:val="20"/>
          <w:lang w:eastAsia="zh-CN"/>
        </w:rPr>
        <w:t>38.133 CR on cell re-selection requirements for Rel-16 NR HST</w:t>
      </w:r>
      <w:r w:rsidRPr="008052E3">
        <w:rPr>
          <w:szCs w:val="20"/>
          <w:lang w:eastAsia="zh-CN"/>
        </w:rPr>
        <w:tab/>
        <w:t>CMCC</w:t>
      </w:r>
      <w:bookmarkEnd w:id="1"/>
    </w:p>
    <w:p w14:paraId="02565A36" w14:textId="77777777" w:rsidR="008052E3" w:rsidRPr="008052E3" w:rsidRDefault="008052E3" w:rsidP="008052E3">
      <w:pPr>
        <w:pStyle w:val="3GPPNormalText"/>
        <w:numPr>
          <w:ilvl w:val="0"/>
          <w:numId w:val="5"/>
        </w:numPr>
        <w:rPr>
          <w:szCs w:val="20"/>
          <w:lang w:eastAsia="zh-CN"/>
        </w:rPr>
      </w:pPr>
      <w:bookmarkStart w:id="2" w:name="_Ref43890099"/>
      <w:r w:rsidRPr="008052E3">
        <w:rPr>
          <w:szCs w:val="20"/>
          <w:lang w:eastAsia="zh-CN"/>
        </w:rPr>
        <w:t>R4-2008629</w:t>
      </w:r>
      <w:r w:rsidRPr="008052E3">
        <w:rPr>
          <w:szCs w:val="20"/>
          <w:lang w:eastAsia="zh-CN"/>
        </w:rPr>
        <w:tab/>
        <w:t>CR on cell identification requirements for NR HST</w:t>
      </w:r>
      <w:r w:rsidRPr="008052E3">
        <w:rPr>
          <w:szCs w:val="20"/>
          <w:lang w:eastAsia="zh-CN"/>
        </w:rPr>
        <w:tab/>
        <w:t>CATT</w:t>
      </w:r>
      <w:bookmarkEnd w:id="2"/>
    </w:p>
    <w:p w14:paraId="45CF6F88" w14:textId="77777777" w:rsidR="008052E3" w:rsidRPr="008052E3" w:rsidRDefault="008052E3" w:rsidP="008052E3">
      <w:pPr>
        <w:pStyle w:val="3GPPNormalText"/>
        <w:numPr>
          <w:ilvl w:val="0"/>
          <w:numId w:val="5"/>
        </w:numPr>
        <w:rPr>
          <w:szCs w:val="20"/>
          <w:lang w:eastAsia="zh-CN"/>
        </w:rPr>
      </w:pPr>
      <w:bookmarkStart w:id="3" w:name="_Ref43890101"/>
      <w:r w:rsidRPr="008052E3">
        <w:rPr>
          <w:szCs w:val="20"/>
          <w:lang w:eastAsia="zh-CN"/>
        </w:rPr>
        <w:t>R4-2008631</w:t>
      </w:r>
      <w:r w:rsidRPr="008052E3">
        <w:rPr>
          <w:szCs w:val="20"/>
          <w:lang w:eastAsia="zh-CN"/>
        </w:rPr>
        <w:tab/>
        <w:t>CR to TS 38.133: NR HST beam management requirements</w:t>
      </w:r>
      <w:r w:rsidRPr="008052E3">
        <w:rPr>
          <w:szCs w:val="20"/>
          <w:lang w:eastAsia="zh-CN"/>
        </w:rPr>
        <w:tab/>
        <w:t>Nokia, Nokia Shanghai Bell</w:t>
      </w:r>
      <w:bookmarkEnd w:id="3"/>
    </w:p>
    <w:p w14:paraId="41F68ACD" w14:textId="77777777" w:rsidR="008052E3" w:rsidRPr="008052E3" w:rsidRDefault="008052E3" w:rsidP="008052E3">
      <w:pPr>
        <w:pStyle w:val="3GPPNormalText"/>
        <w:numPr>
          <w:ilvl w:val="0"/>
          <w:numId w:val="5"/>
        </w:numPr>
        <w:rPr>
          <w:szCs w:val="20"/>
          <w:lang w:eastAsia="zh-CN"/>
        </w:rPr>
      </w:pPr>
      <w:bookmarkStart w:id="4" w:name="_Ref43890103"/>
      <w:r w:rsidRPr="008052E3">
        <w:rPr>
          <w:szCs w:val="20"/>
          <w:lang w:eastAsia="zh-CN"/>
        </w:rPr>
        <w:t>R4-2008632</w:t>
      </w:r>
      <w:r w:rsidRPr="008052E3">
        <w:rPr>
          <w:szCs w:val="20"/>
          <w:lang w:eastAsia="zh-CN"/>
        </w:rPr>
        <w:tab/>
        <w:t>36.133 CR on cell identification in connected mode for</w:t>
      </w:r>
      <w:r w:rsidRPr="008052E3">
        <w:rPr>
          <w:szCs w:val="20"/>
          <w:lang w:eastAsia="zh-CN"/>
        </w:rPr>
        <w:tab/>
        <w:t>CMCC</w:t>
      </w:r>
      <w:bookmarkEnd w:id="4"/>
    </w:p>
    <w:p w14:paraId="2A37B583" w14:textId="77777777" w:rsidR="008052E3" w:rsidRPr="008052E3" w:rsidRDefault="008052E3" w:rsidP="008052E3">
      <w:pPr>
        <w:pStyle w:val="3GPPNormalText"/>
        <w:numPr>
          <w:ilvl w:val="0"/>
          <w:numId w:val="5"/>
        </w:numPr>
        <w:rPr>
          <w:szCs w:val="20"/>
          <w:lang w:eastAsia="zh-CN"/>
        </w:rPr>
      </w:pPr>
      <w:r w:rsidRPr="008052E3">
        <w:rPr>
          <w:szCs w:val="20"/>
          <w:lang w:eastAsia="zh-CN"/>
        </w:rPr>
        <w:t>R4-2008634</w:t>
      </w:r>
      <w:r w:rsidRPr="008052E3">
        <w:rPr>
          <w:szCs w:val="20"/>
          <w:lang w:eastAsia="zh-CN"/>
        </w:rPr>
        <w:tab/>
        <w:t>CR on cell re-selection requirement for NR-EUTRAN  measurement in TS38.133</w:t>
      </w:r>
      <w:r w:rsidRPr="008052E3">
        <w:rPr>
          <w:szCs w:val="20"/>
          <w:lang w:eastAsia="zh-CN"/>
        </w:rPr>
        <w:tab/>
        <w:t>vivo</w:t>
      </w:r>
    </w:p>
    <w:p w14:paraId="363B30AB" w14:textId="77777777" w:rsidR="008052E3" w:rsidRPr="008052E3" w:rsidRDefault="008052E3" w:rsidP="008052E3">
      <w:pPr>
        <w:pStyle w:val="3GPPNormalText"/>
        <w:numPr>
          <w:ilvl w:val="0"/>
          <w:numId w:val="5"/>
        </w:numPr>
        <w:rPr>
          <w:szCs w:val="20"/>
          <w:lang w:eastAsia="zh-CN"/>
        </w:rPr>
      </w:pPr>
      <w:bookmarkStart w:id="5" w:name="_Ref43890107"/>
      <w:r w:rsidRPr="008052E3">
        <w:rPr>
          <w:szCs w:val="20"/>
          <w:lang w:eastAsia="zh-CN"/>
        </w:rPr>
        <w:t>R4-2008635</w:t>
      </w:r>
      <w:r w:rsidRPr="008052E3">
        <w:rPr>
          <w:szCs w:val="20"/>
          <w:lang w:eastAsia="zh-CN"/>
        </w:rPr>
        <w:tab/>
        <w:t>Cell identification in connected mode for NR-EUTRAN measurement in HST</w:t>
      </w:r>
      <w:r w:rsidRPr="008052E3">
        <w:rPr>
          <w:szCs w:val="20"/>
          <w:lang w:eastAsia="zh-CN"/>
        </w:rPr>
        <w:tab/>
        <w:t xml:space="preserve">Huawei, </w:t>
      </w:r>
      <w:proofErr w:type="spellStart"/>
      <w:r w:rsidRPr="008052E3">
        <w:rPr>
          <w:szCs w:val="20"/>
          <w:lang w:eastAsia="zh-CN"/>
        </w:rPr>
        <w:t>Hisilicon</w:t>
      </w:r>
      <w:bookmarkEnd w:id="5"/>
      <w:proofErr w:type="spellEnd"/>
    </w:p>
    <w:p w14:paraId="662F7BF3" w14:textId="17C6CDF1" w:rsidR="003B3178" w:rsidRDefault="008052E3" w:rsidP="008052E3">
      <w:pPr>
        <w:pStyle w:val="3GPPNormalText"/>
        <w:numPr>
          <w:ilvl w:val="0"/>
          <w:numId w:val="5"/>
        </w:numPr>
        <w:rPr>
          <w:szCs w:val="20"/>
          <w:lang w:eastAsia="zh-CN"/>
        </w:rPr>
      </w:pPr>
      <w:bookmarkStart w:id="6" w:name="_Ref43890109"/>
      <w:r w:rsidRPr="008052E3">
        <w:rPr>
          <w:szCs w:val="20"/>
          <w:lang w:eastAsia="zh-CN"/>
        </w:rPr>
        <w:t>R4-2009240</w:t>
      </w:r>
      <w:r w:rsidRPr="008052E3">
        <w:rPr>
          <w:szCs w:val="20"/>
          <w:lang w:eastAsia="zh-CN"/>
        </w:rPr>
        <w:tab/>
        <w:t>Cell re-selection for EUTRAN-NR  high speed  in TS36.133</w:t>
      </w:r>
      <w:r w:rsidRPr="008052E3">
        <w:rPr>
          <w:szCs w:val="20"/>
          <w:lang w:eastAsia="zh-CN"/>
        </w:rPr>
        <w:tab/>
        <w:t>Ericsson</w:t>
      </w:r>
      <w:bookmarkEnd w:id="6"/>
    </w:p>
    <w:sectPr w:rsidR="003B31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79851" w14:textId="77777777" w:rsidR="00C171A1" w:rsidRDefault="00C171A1">
      <w:r>
        <w:separator/>
      </w:r>
    </w:p>
  </w:endnote>
  <w:endnote w:type="continuationSeparator" w:id="0">
    <w:p w14:paraId="3C5DF7A0" w14:textId="77777777" w:rsidR="00C171A1" w:rsidRDefault="00C1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B0912" w14:textId="77777777" w:rsidR="00C171A1" w:rsidRDefault="00C171A1">
      <w:r>
        <w:separator/>
      </w:r>
    </w:p>
  </w:footnote>
  <w:footnote w:type="continuationSeparator" w:id="0">
    <w:p w14:paraId="6BC47E02" w14:textId="77777777" w:rsidR="00C171A1" w:rsidRDefault="00C17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1181A4D"/>
    <w:multiLevelType w:val="hybridMultilevel"/>
    <w:tmpl w:val="E286F30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4"/>
  </w:num>
  <w:num w:numId="3">
    <w:abstractNumId w:val="5"/>
  </w:num>
  <w:num w:numId="4">
    <w:abstractNumId w:val="0"/>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27"/>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C92"/>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0173"/>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5A"/>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661"/>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6E6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3D1"/>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2E3"/>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18AF"/>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AA1"/>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813"/>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4A4"/>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99A"/>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37D5C"/>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0AC"/>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5E22"/>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4E6"/>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1A1"/>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652"/>
    <w:rsid w:val="00CB0E20"/>
    <w:rsid w:val="00CB10C4"/>
    <w:rsid w:val="00CB119E"/>
    <w:rsid w:val="00CB1732"/>
    <w:rsid w:val="00CB1A08"/>
    <w:rsid w:val="00CB1E40"/>
    <w:rsid w:val="00CB23B2"/>
    <w:rsid w:val="00CB2AC8"/>
    <w:rsid w:val="00CB2DD9"/>
    <w:rsid w:val="00CB2EB4"/>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11"/>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4E63"/>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4F0"/>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251642">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662502-6131-4DB8-9B11-A9C45F0C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2020-08-07T08:54:00Z</dcterms:created>
  <dcterms:modified xsi:type="dcterms:W3CDTF">2020-08-07T08:54:00Z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